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087" w:rsidRDefault="002E1EB5" w:rsidP="002E1EB5">
      <w:pPr>
        <w:jc w:val="center"/>
        <w:rPr>
          <w:rFonts w:ascii="Times New Roman" w:hAnsi="Times New Roman" w:cs="Times New Roman"/>
          <w:b/>
          <w:sz w:val="40"/>
          <w:szCs w:val="40"/>
        </w:rPr>
      </w:pPr>
      <w:r w:rsidRPr="002E1EB5">
        <w:rPr>
          <w:rFonts w:ascii="Times New Roman" w:hAnsi="Times New Roman" w:cs="Times New Roman"/>
          <w:b/>
          <w:sz w:val="40"/>
          <w:szCs w:val="40"/>
        </w:rPr>
        <w:t>1 глава</w:t>
      </w:r>
    </w:p>
    <w:p w:rsidR="002E1EB5" w:rsidRPr="002E1EB5" w:rsidRDefault="002E1EB5" w:rsidP="002E1EB5">
      <w:pPr>
        <w:spacing w:line="360" w:lineRule="auto"/>
        <w:ind w:left="284"/>
        <w:jc w:val="center"/>
        <w:rPr>
          <w:rFonts w:ascii="Times New Roman" w:hAnsi="Times New Roman" w:cs="Times New Roman"/>
          <w:sz w:val="36"/>
          <w:szCs w:val="36"/>
        </w:rPr>
      </w:pPr>
      <w:r w:rsidRPr="002E1EB5">
        <w:rPr>
          <w:rFonts w:ascii="Times New Roman" w:hAnsi="Times New Roman" w:cs="Times New Roman"/>
          <w:sz w:val="36"/>
          <w:szCs w:val="36"/>
        </w:rPr>
        <w:t>Понятие «Индекс развития человеческого потенциала»</w:t>
      </w:r>
    </w:p>
    <w:p w:rsidR="002E1EB5" w:rsidRPr="002E1EB5" w:rsidRDefault="002E1EB5" w:rsidP="002E1EB5">
      <w:pPr>
        <w:spacing w:line="360" w:lineRule="auto"/>
        <w:ind w:firstLine="709"/>
        <w:jc w:val="both"/>
        <w:rPr>
          <w:rFonts w:ascii="Times New Roman" w:hAnsi="Times New Roman" w:cs="Times New Roman"/>
          <w:sz w:val="28"/>
          <w:szCs w:val="28"/>
        </w:rPr>
      </w:pPr>
      <w:r w:rsidRPr="002E1EB5">
        <w:rPr>
          <w:rFonts w:ascii="Times New Roman" w:hAnsi="Times New Roman" w:cs="Times New Roman"/>
          <w:sz w:val="28"/>
          <w:szCs w:val="28"/>
        </w:rPr>
        <w:t>Индекс развития человеческого потенциала (ИРЧП) – расчётный интегральный экономический показатель, который рассчитывается ежегодно в ряде стран и регионах для сравнения и измерения продолжительности жизни, уровня жизни и образованности населения, считающиеся основными характеристиками исследуемой территории. Расчет данного показателя производится ежегодно в Докладах о человеческом развитии ООН и в Докладах о развитии человеческого потенциала ПРООН. Показатель «индекс развития человеческого потенциала» используется при оценке качества жизни, в основе которого лежат три базовых показателя развития человека: образование, долголетие и уровень жизни населения. Эти параметры соответствуют трём ключевым и важным задачам общества: приобрести знания и определенные навыки, прожить долгую жизнь и иметь доступ к ресурсам, необходимым для достойного уровня жизни. Рассмотрим численные характеристики каждого из показателей подробнее.</w:t>
      </w:r>
    </w:p>
    <w:p w:rsidR="002E1EB5" w:rsidRPr="002E1EB5" w:rsidRDefault="002E1EB5" w:rsidP="002E1EB5">
      <w:pPr>
        <w:spacing w:line="360" w:lineRule="auto"/>
        <w:ind w:firstLine="709"/>
        <w:jc w:val="both"/>
        <w:rPr>
          <w:rFonts w:ascii="Times New Roman" w:hAnsi="Times New Roman" w:cs="Times New Roman"/>
          <w:sz w:val="28"/>
          <w:szCs w:val="28"/>
        </w:rPr>
      </w:pPr>
      <w:r w:rsidRPr="002E1EB5">
        <w:rPr>
          <w:rFonts w:ascii="Times New Roman" w:hAnsi="Times New Roman" w:cs="Times New Roman"/>
          <w:sz w:val="28"/>
          <w:szCs w:val="28"/>
        </w:rPr>
        <w:t xml:space="preserve">Образование – процесс обучения, просвещения, усвоения и накопления знаний, обмена информацией, результатом которого является обретение способностей и навыков для последующего участия в жизни общества. До 1991 года показателем образованности являлась только грамотность населения, уровень которой измерялся долей грамотных в возрасте 15 лет и старше. Он определялся отношением числа грамотных людей, которые могут с пониманием читать, писать и говорить на родном им языке, к численности всего населения. Обычно индекс грамотности выражался в процентах. Со временем образование во многих странах стало улучшаться, и появилась необходимость ввода еще одного показателя, благодаря которому оценка и сравнение его уровня между современными индустриальными странами стала бы точнее. Поэтому с 1991 года в основу оценки образования различных стран «легли» теперь уже два базовых </w:t>
      </w:r>
      <w:r w:rsidRPr="002E1EB5">
        <w:rPr>
          <w:rFonts w:ascii="Times New Roman" w:hAnsi="Times New Roman" w:cs="Times New Roman"/>
          <w:sz w:val="28"/>
          <w:szCs w:val="28"/>
        </w:rPr>
        <w:lastRenderedPageBreak/>
        <w:t>показателя: уровень грамотности взрослого населения и средняя продолжительность обучения. Под последним подразумевается среднее количество лет образования, которое получили лица в возрасте от 25 лет и старше. Впоследствии, было признано, что вычисление показателя «средняя продолжительность обучения» затруднительно и практически невозможно, так как в разных, даже самых индустриальных странах, существует различная длительность обучения на одинаковых ступенях образования. По этой причине, с 1995 года в оценке образования стран показатель «средней продолжительности обучения» был заменен на «совокупную долю учащихся». Новый показатель стал равен отношению общего числа учащихся начальных, средних и высших ступеней обучения, к численности населения в возрасте, типичному для соответствующего уровня образования. Стоит отметить, что значение этого показателя может превышать 100% из-за учеников, оставшихся на второй год или же поступивших в школе в более раннем возрасте. Институт статистики ЮНЕСКО рассчитывает «совокупную долю учащихся» на основе данных по учащимся, полученных из административных источников различных стран, и данных по населению этих стран.</w:t>
      </w:r>
    </w:p>
    <w:p w:rsidR="002E1EB5" w:rsidRPr="002E1EB5" w:rsidRDefault="002E1EB5" w:rsidP="002E1EB5">
      <w:pPr>
        <w:spacing w:line="360" w:lineRule="auto"/>
        <w:ind w:firstLine="709"/>
        <w:jc w:val="both"/>
        <w:rPr>
          <w:rFonts w:ascii="Times New Roman" w:hAnsi="Times New Roman" w:cs="Times New Roman"/>
          <w:sz w:val="28"/>
          <w:szCs w:val="28"/>
        </w:rPr>
      </w:pPr>
      <w:r w:rsidRPr="002E1EB5">
        <w:rPr>
          <w:rFonts w:ascii="Times New Roman" w:hAnsi="Times New Roman" w:cs="Times New Roman"/>
          <w:sz w:val="28"/>
          <w:szCs w:val="28"/>
        </w:rPr>
        <w:t xml:space="preserve">Долголетие – способность, характеризующаяся достижением человека высокого возраста, значительно превышающего среднюю продолжительность жизни. Базовой составляющей долголетия при расчете «индекса человеческого потенциала» является средняя ожидаемая продолжительность предстоящей жизни при рождении. Под этим показателем следует понимать условное количество лет, которое в среднем проживет поколение родившихся людей в год исследования, но при условии того, что показатели смертности, существующие на момент рождения людей, останутся такими же на протяжении всей их жизни.  Отдел народонаселения ООН на основе данных о переписи населения оценивают среднюю ожидаемую продолжительность предстоящей жизни при рождении.  </w:t>
      </w:r>
    </w:p>
    <w:p w:rsidR="002E1EB5" w:rsidRPr="002E1EB5" w:rsidRDefault="002E1EB5" w:rsidP="002E1EB5">
      <w:pPr>
        <w:spacing w:line="360" w:lineRule="auto"/>
        <w:ind w:firstLine="709"/>
        <w:jc w:val="both"/>
        <w:rPr>
          <w:rFonts w:ascii="Times New Roman" w:hAnsi="Times New Roman" w:cs="Times New Roman"/>
          <w:sz w:val="28"/>
          <w:szCs w:val="28"/>
        </w:rPr>
      </w:pPr>
      <w:r w:rsidRPr="002E1EB5">
        <w:rPr>
          <w:rFonts w:ascii="Times New Roman" w:hAnsi="Times New Roman" w:cs="Times New Roman"/>
          <w:sz w:val="28"/>
          <w:szCs w:val="28"/>
        </w:rPr>
        <w:t xml:space="preserve">Уровень жизни обеспечивает доступ к материальным ресурсам,  необходимым человеку для достойного существования. Этот показатель, в </w:t>
      </w:r>
      <w:r w:rsidRPr="002E1EB5">
        <w:rPr>
          <w:rFonts w:ascii="Times New Roman" w:hAnsi="Times New Roman" w:cs="Times New Roman"/>
          <w:sz w:val="28"/>
          <w:szCs w:val="28"/>
        </w:rPr>
        <w:lastRenderedPageBreak/>
        <w:t xml:space="preserve">отличие от образованности и долголетия, только </w:t>
      </w:r>
      <w:r w:rsidRPr="002E1EB5">
        <w:rPr>
          <w:rFonts w:ascii="Times New Roman" w:hAnsi="Times New Roman" w:cs="Times New Roman"/>
          <w:i/>
          <w:sz w:val="28"/>
          <w:szCs w:val="28"/>
        </w:rPr>
        <w:t>«открывает возможности, имеющиеся у человека, но не определяет их использование»</w:t>
      </w:r>
      <w:r w:rsidRPr="002E1EB5">
        <w:rPr>
          <w:rFonts w:ascii="Times New Roman" w:hAnsi="Times New Roman" w:cs="Times New Roman"/>
          <w:sz w:val="28"/>
          <w:szCs w:val="28"/>
        </w:rPr>
        <w:t>.</w:t>
      </w:r>
      <w:r w:rsidRPr="002E1EB5">
        <w:rPr>
          <w:rStyle w:val="a7"/>
          <w:rFonts w:ascii="Times New Roman" w:hAnsi="Times New Roman" w:cs="Times New Roman"/>
          <w:sz w:val="28"/>
          <w:szCs w:val="28"/>
        </w:rPr>
        <w:footnoteReference w:id="2"/>
      </w:r>
      <w:r w:rsidRPr="002E1EB5">
        <w:rPr>
          <w:rFonts w:ascii="Times New Roman" w:hAnsi="Times New Roman" w:cs="Times New Roman"/>
          <w:sz w:val="28"/>
          <w:szCs w:val="28"/>
        </w:rPr>
        <w:t xml:space="preserve"> Выбор показателя, отражающего уровень жизни населения, представлял собой определенную сложность, так как при характеристике уровня жизни должно учитываться множество факторов, что делает практически невозможной оценку с помощью одного прямого показателя. Например: развитость инфраструктуры и транспорта города, доступ к сферам здравоохранения и образования, личный доход и его распределение между слоями общества, экологические и природно-климатические условия в месте проживания и прочее. Поэтому, при оценке материального уровня жизни населения используется косвенный показатель - «валовой внутренний продукт на душу населения» (ВВП). ВВП измеряет рыночную стоимость конечных товаров и услуг, которые были произведены различными организациями, предприятиями и учреждениями, функционировавшими на экономической территории данной страны за тот или иной период времени. ВВП подвергается определенным преобразованиям, прежде чем стать основным показателем, характеризующим уровень жизни человека для измерения индекса человеческого потенциала. ВВП на душу населения рассчитывается в соответствии с паритетом покупательной способности в долларах США, что позволяет учесть различную покупательную способность дохода, которая сложилась в странах, и привести ВВП на душу населения к единому знаменателю, пригодному для межстрановых сравнений. Паритет покупательной способности – </w:t>
      </w:r>
      <w:r w:rsidRPr="002E1EB5">
        <w:rPr>
          <w:rFonts w:ascii="Times New Roman" w:hAnsi="Times New Roman" w:cs="Times New Roman"/>
          <w:i/>
          <w:sz w:val="28"/>
          <w:szCs w:val="28"/>
        </w:rPr>
        <w:t>количество единиц валюты, необходимое для покупки определенного набора товаров и услуг, который можно купить за одну денежную единицу базовой страны или же за одну единицу общей валюты группы стран.</w:t>
      </w:r>
      <w:r w:rsidRPr="002E1EB5">
        <w:rPr>
          <w:rStyle w:val="a7"/>
          <w:rFonts w:ascii="Times New Roman" w:hAnsi="Times New Roman" w:cs="Times New Roman"/>
          <w:sz w:val="28"/>
          <w:szCs w:val="28"/>
        </w:rPr>
        <w:footnoteReference w:id="3"/>
      </w:r>
      <w:r w:rsidRPr="002E1EB5">
        <w:rPr>
          <w:rFonts w:ascii="Times New Roman" w:hAnsi="Times New Roman" w:cs="Times New Roman"/>
          <w:sz w:val="28"/>
          <w:szCs w:val="28"/>
          <w:vertAlign w:val="superscript"/>
        </w:rPr>
        <w:t xml:space="preserve"> </w:t>
      </w:r>
      <w:r w:rsidRPr="002E1EB5">
        <w:rPr>
          <w:rFonts w:ascii="Times New Roman" w:hAnsi="Times New Roman" w:cs="Times New Roman"/>
          <w:sz w:val="28"/>
          <w:szCs w:val="28"/>
        </w:rPr>
        <w:t xml:space="preserve"> Для расчета ВВП на душу населения с помощью паритета покупательной способности проводятся трудоёмкие вычисления, которые основаны на сборе, обработке и анализе большого объема данных о ценах на товары и услуги различных стран. ВВП рассчитывается в рамках Системы </w:t>
      </w:r>
      <w:r w:rsidRPr="002E1EB5">
        <w:rPr>
          <w:rFonts w:ascii="Times New Roman" w:hAnsi="Times New Roman" w:cs="Times New Roman"/>
          <w:sz w:val="28"/>
          <w:szCs w:val="28"/>
        </w:rPr>
        <w:lastRenderedPageBreak/>
        <w:t>национальных счетов (СНС) 1993 года, которая была одобрена Статистической комиссией ООН.</w:t>
      </w:r>
    </w:p>
    <w:p w:rsidR="002E1EB5" w:rsidRPr="002E1EB5" w:rsidRDefault="002E1EB5">
      <w:pPr>
        <w:rPr>
          <w:rFonts w:ascii="Times New Roman" w:hAnsi="Times New Roman" w:cs="Times New Roman"/>
          <w:sz w:val="28"/>
          <w:szCs w:val="28"/>
        </w:rPr>
      </w:pPr>
      <w:r w:rsidRPr="002E1EB5">
        <w:rPr>
          <w:rFonts w:ascii="Times New Roman" w:hAnsi="Times New Roman" w:cs="Times New Roman"/>
          <w:sz w:val="28"/>
          <w:szCs w:val="28"/>
        </w:rPr>
        <w:br w:type="page"/>
      </w:r>
    </w:p>
    <w:p w:rsidR="002E1EB5" w:rsidRPr="002E1EB5" w:rsidRDefault="002E1EB5" w:rsidP="002E1EB5">
      <w:pPr>
        <w:spacing w:line="360" w:lineRule="auto"/>
        <w:ind w:firstLine="709"/>
        <w:jc w:val="center"/>
        <w:rPr>
          <w:rFonts w:ascii="Times New Roman" w:hAnsi="Times New Roman" w:cs="Times New Roman"/>
          <w:sz w:val="36"/>
          <w:szCs w:val="36"/>
        </w:rPr>
      </w:pPr>
      <w:r w:rsidRPr="002E1EB5">
        <w:rPr>
          <w:rFonts w:ascii="Times New Roman" w:hAnsi="Times New Roman" w:cs="Times New Roman"/>
          <w:sz w:val="36"/>
          <w:szCs w:val="36"/>
        </w:rPr>
        <w:lastRenderedPageBreak/>
        <w:t>Статистические данные «Индекса развития человеческого потенциала»</w:t>
      </w:r>
    </w:p>
    <w:p w:rsidR="002E1EB5" w:rsidRDefault="002E1EB5" w:rsidP="002E1EB5">
      <w:pPr>
        <w:spacing w:line="360" w:lineRule="auto"/>
        <w:ind w:firstLine="709"/>
        <w:jc w:val="both"/>
        <w:rPr>
          <w:rFonts w:ascii="Times New Roman" w:hAnsi="Times New Roman" w:cs="Times New Roman"/>
          <w:sz w:val="28"/>
          <w:szCs w:val="28"/>
        </w:rPr>
      </w:pPr>
      <w:r w:rsidRPr="002E1EB5">
        <w:rPr>
          <w:rFonts w:ascii="Times New Roman" w:hAnsi="Times New Roman" w:cs="Times New Roman"/>
          <w:sz w:val="28"/>
          <w:szCs w:val="28"/>
        </w:rPr>
        <w:t xml:space="preserve">Огромные трудности при расчете «Индекса развития человеческого потенциала» (ИРЧП) объясняются необходимостью получения показателей при отсутствии необходимой  статистики в большинстве современных странах. Нужно отметить, что необходимая информация, которая представляется странами для расчета ИРЧП, не всегда является достоверной и актуальной. Следовательно, из-за отсутствия статистических данных большого количества стран рейтинговая таблица ИРЧП насчитывает в себе меньшее количество стран, чем существует в мире и является неполной.  Но, так или иначе, в настоящий момент таблица ИРЧП включает в себя порядка 190 государств и стран. Значение «Индекса развития человеческого потенциала» бывает низкого, среднего, высокого и очень высокого уровня, из-за чего страны классифицируются на четыре группы. ИРЧП в странах с очень высоким уровнем человеческого развития лежит в пределах 0,955(Норвегия)-0,805(Хорватия). В странах с высоким уровнем человеческого развития ИРЧП лежит в пределах 0,796(Бахрейн)-0,712(Тунис). В странах со средним уровнем человеческого развития показатель лежит в пределах 0,710(Тонга)-0,536(Свазиленд), а в странах с низким уровнем человеческого развития ИРЧП лежит в пределах 0,534(Конго)-0,304(Нигер). Абсолютным лидером по ИРЧП является Норвегия со значением – 0.949, которая занимает первое место в таблице с 2008 года. </w:t>
      </w:r>
      <w:r w:rsidRPr="002E1EB5">
        <w:rPr>
          <w:rFonts w:ascii="Times New Roman" w:hAnsi="Times New Roman" w:cs="Times New Roman"/>
          <w:i/>
          <w:sz w:val="28"/>
          <w:szCs w:val="28"/>
        </w:rPr>
        <w:t>Средняя продолжительность жизни в Норвегии составила 81,3 года (что является одним из самых высоких показателей в мире), а показатель ВВП был равен 48688.</w:t>
      </w:r>
      <w:r w:rsidRPr="002E1EB5">
        <w:rPr>
          <w:rStyle w:val="a7"/>
          <w:rFonts w:ascii="Times New Roman" w:hAnsi="Times New Roman" w:cs="Times New Roman"/>
          <w:i/>
          <w:sz w:val="28"/>
          <w:szCs w:val="28"/>
        </w:rPr>
        <w:footnoteReference w:id="4"/>
      </w:r>
      <w:r w:rsidRPr="002E1EB5">
        <w:rPr>
          <w:rFonts w:ascii="Times New Roman" w:hAnsi="Times New Roman" w:cs="Times New Roman"/>
          <w:sz w:val="28"/>
          <w:szCs w:val="28"/>
        </w:rPr>
        <w:t xml:space="preserve"> Такая закономерность обусловлена множеством факторов, например: в стране высокий уровень медицины и хорошая экология, а значит низкая смертность, высокие заработные платы и достаточно низкая стоимость жилья, то есть граждане могут полностью себя обеспечивать и развивать в других сферах, хороший уровень, как среднего, </w:t>
      </w:r>
      <w:r w:rsidRPr="002E1EB5">
        <w:rPr>
          <w:rFonts w:ascii="Times New Roman" w:hAnsi="Times New Roman" w:cs="Times New Roman"/>
          <w:sz w:val="28"/>
          <w:szCs w:val="28"/>
        </w:rPr>
        <w:lastRenderedPageBreak/>
        <w:t xml:space="preserve">так и высшего образования. Основным источником дохода страны является газодобывающая и нефтеперерабатывающая промышленность. Второе место занимает Австралия со значением – 0.939.  Это вызвано тем, что в стране высокие заработные платы, низкие проценты налогообложения, развитые отрасли легкой промышленности и сельского хозяйства. Ниже представлена рейтинговая таблица (Таблица 1)  части стран с очень высоким  уровнем «Индекса  развития человеческого потенциала» в «Докладе о человеческом развитии» за 2016 год. </w:t>
      </w:r>
    </w:p>
    <w:p w:rsidR="002E1EB5" w:rsidRDefault="002E1EB5" w:rsidP="002E1EB5">
      <w:pPr>
        <w:spacing w:line="360" w:lineRule="auto"/>
        <w:rPr>
          <w:rFonts w:ascii="Times New Roman" w:hAnsi="Times New Roman" w:cs="Times New Roman"/>
          <w:sz w:val="28"/>
          <w:szCs w:val="28"/>
        </w:rPr>
      </w:pPr>
    </w:p>
    <w:p w:rsidR="002E1EB5" w:rsidRPr="002E1EB5" w:rsidRDefault="002E1EB5" w:rsidP="002E1EB5">
      <w:pPr>
        <w:spacing w:line="360" w:lineRule="auto"/>
        <w:jc w:val="center"/>
        <w:rPr>
          <w:rFonts w:ascii="Times New Roman" w:hAnsi="Times New Roman" w:cs="Times New Roman"/>
          <w:sz w:val="36"/>
          <w:szCs w:val="36"/>
        </w:rPr>
      </w:pPr>
      <w:r w:rsidRPr="002E1EB5">
        <w:rPr>
          <w:rFonts w:ascii="Times New Roman" w:hAnsi="Times New Roman" w:cs="Times New Roman"/>
          <w:sz w:val="36"/>
          <w:szCs w:val="36"/>
        </w:rPr>
        <w:t>Место России в рейтинге стран по «Индексу развития человеческого потенциала»</w:t>
      </w:r>
    </w:p>
    <w:p w:rsidR="002E1EB5" w:rsidRPr="000F4F4F" w:rsidRDefault="002E1EB5" w:rsidP="002E1EB5">
      <w:pPr>
        <w:pStyle w:val="a8"/>
        <w:shd w:val="clear" w:color="auto" w:fill="FFFFFF"/>
        <w:spacing w:before="0" w:beforeAutospacing="0" w:after="150" w:afterAutospacing="0" w:line="360" w:lineRule="auto"/>
        <w:ind w:right="142" w:firstLine="709"/>
        <w:jc w:val="both"/>
        <w:rPr>
          <w:color w:val="555555"/>
          <w:sz w:val="28"/>
          <w:szCs w:val="28"/>
        </w:rPr>
      </w:pPr>
      <w:r w:rsidRPr="000F4F4F">
        <w:rPr>
          <w:sz w:val="28"/>
          <w:szCs w:val="28"/>
        </w:rPr>
        <w:t xml:space="preserve">В 1980-1990 годах Россия входила в топ-30 стран по «Индексу развития человеческого потенциала». С 1993 года Россия по своему рейтингу начала спускаться всё ниже и ниже в рейтинговой таблице из-за того, что все три базовых показателя развития человека: уровень образования, долголетие и уровень жизни населения сильно ухудшились. При этом основные показатели других стран, определяющие «индекс развития человеческого потенциала», за эти годы только росли, а у России наоборот снижались или оставались на месте. По данным за 2015 год Россия впервые за долгое время заняла 49 место в рейтинге стран с показателем ИРЧП в 0.804, что позволило отнести Россию к странам с высоким уровнем человеческого развития. </w:t>
      </w:r>
      <w:r w:rsidRPr="000F4F4F">
        <w:rPr>
          <w:i/>
          <w:sz w:val="28"/>
          <w:szCs w:val="28"/>
        </w:rPr>
        <w:t>С</w:t>
      </w:r>
      <w:r w:rsidRPr="000F4F4F">
        <w:rPr>
          <w:i/>
          <w:color w:val="000000"/>
          <w:sz w:val="28"/>
          <w:szCs w:val="28"/>
          <w:shd w:val="clear" w:color="auto" w:fill="FFFFFF"/>
        </w:rPr>
        <w:t>редняя ожидаемая продолжительность жизни при рождении — 70,1 лет; средняя продолжительность получения образования — 14,7 лет.</w:t>
      </w:r>
      <w:r>
        <w:rPr>
          <w:rStyle w:val="a7"/>
          <w:i/>
          <w:color w:val="000000"/>
          <w:sz w:val="28"/>
          <w:szCs w:val="28"/>
          <w:shd w:val="clear" w:color="auto" w:fill="FFFFFF"/>
        </w:rPr>
        <w:footnoteReference w:id="5"/>
      </w:r>
      <w:r w:rsidRPr="000F4F4F">
        <w:rPr>
          <w:color w:val="000000"/>
          <w:sz w:val="28"/>
          <w:szCs w:val="28"/>
          <w:shd w:val="clear" w:color="auto" w:fill="FFFFFF"/>
        </w:rPr>
        <w:t xml:space="preserve"> </w:t>
      </w:r>
      <w:r w:rsidRPr="000F4F4F">
        <w:rPr>
          <w:sz w:val="28"/>
          <w:szCs w:val="28"/>
        </w:rPr>
        <w:t>Она опередила такие страны, как Китай, Турция, Украина и Казахстан, но уступила республике Латвии, Польше, Испании и др.</w:t>
      </w:r>
      <w:r w:rsidRPr="000F4F4F">
        <w:rPr>
          <w:i/>
          <w:sz w:val="28"/>
          <w:szCs w:val="28"/>
        </w:rPr>
        <w:t xml:space="preserve"> Согласно рейтингу, представленному за 2017 года, Россия также продолжает занимать 49 место, это на одну позицию </w:t>
      </w:r>
      <w:r w:rsidRPr="000F4F4F">
        <w:rPr>
          <w:i/>
          <w:sz w:val="28"/>
          <w:szCs w:val="28"/>
        </w:rPr>
        <w:lastRenderedPageBreak/>
        <w:t>выше, чем в прошлом году.</w:t>
      </w:r>
      <w:r w:rsidRPr="000F4F4F">
        <w:rPr>
          <w:rStyle w:val="a7"/>
          <w:i/>
          <w:sz w:val="28"/>
          <w:szCs w:val="28"/>
        </w:rPr>
        <w:footnoteReference w:id="6"/>
      </w:r>
      <w:r w:rsidRPr="000F4F4F">
        <w:rPr>
          <w:i/>
          <w:sz w:val="28"/>
          <w:szCs w:val="28"/>
        </w:rPr>
        <w:t xml:space="preserve"> </w:t>
      </w:r>
      <w:r w:rsidRPr="000F4F4F">
        <w:rPr>
          <w:sz w:val="28"/>
          <w:szCs w:val="28"/>
        </w:rPr>
        <w:t>Стоит отметить, что Россия отличается высоким уровнем образования всего населения, но, к сожалению, имеет низкую продолжительность жизни, из-за чего Россия не входит в список стран с очень высоким уровнем «Индекса развития человеческого потенциала» и отстает от множества стран, развитых на одном и том же уровне.</w:t>
      </w:r>
    </w:p>
    <w:p w:rsidR="002E1EB5" w:rsidRPr="002E1EB5" w:rsidRDefault="002E1EB5" w:rsidP="002E1EB5">
      <w:pPr>
        <w:jc w:val="center"/>
        <w:rPr>
          <w:rFonts w:ascii="Times New Roman" w:hAnsi="Times New Roman" w:cs="Times New Roman"/>
          <w:sz w:val="28"/>
          <w:szCs w:val="28"/>
        </w:rPr>
      </w:pPr>
      <w:bookmarkStart w:id="0" w:name="_GoBack"/>
      <w:bookmarkEnd w:id="0"/>
      <w:r>
        <w:rPr>
          <w:b/>
          <w:sz w:val="28"/>
          <w:szCs w:val="28"/>
        </w:rPr>
        <w:br w:type="page"/>
      </w:r>
    </w:p>
    <w:sectPr w:rsidR="002E1EB5" w:rsidRPr="002E1EB5" w:rsidSect="002E1EB5">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4AF" w:rsidRDefault="008E64AF" w:rsidP="002E1EB5">
      <w:pPr>
        <w:spacing w:after="0" w:line="240" w:lineRule="auto"/>
      </w:pPr>
      <w:r>
        <w:separator/>
      </w:r>
    </w:p>
  </w:endnote>
  <w:endnote w:type="continuationSeparator" w:id="1">
    <w:p w:rsidR="008E64AF" w:rsidRDefault="008E64AF" w:rsidP="002E1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4AF" w:rsidRDefault="008E64AF" w:rsidP="002E1EB5">
      <w:pPr>
        <w:spacing w:after="0" w:line="240" w:lineRule="auto"/>
      </w:pPr>
      <w:r>
        <w:separator/>
      </w:r>
    </w:p>
  </w:footnote>
  <w:footnote w:type="continuationSeparator" w:id="1">
    <w:p w:rsidR="008E64AF" w:rsidRDefault="008E64AF" w:rsidP="002E1EB5">
      <w:pPr>
        <w:spacing w:after="0" w:line="240" w:lineRule="auto"/>
      </w:pPr>
      <w:r>
        <w:continuationSeparator/>
      </w:r>
    </w:p>
  </w:footnote>
  <w:footnote w:id="2">
    <w:p w:rsidR="002E1EB5" w:rsidRPr="008B01E1" w:rsidRDefault="002E1EB5" w:rsidP="002E1EB5">
      <w:pPr>
        <w:pStyle w:val="a5"/>
        <w:rPr>
          <w:sz w:val="26"/>
          <w:szCs w:val="26"/>
        </w:rPr>
      </w:pPr>
      <w:r>
        <w:rPr>
          <w:rStyle w:val="a7"/>
        </w:rPr>
        <w:footnoteRef/>
      </w:r>
      <w:r>
        <w:t xml:space="preserve">  </w:t>
      </w:r>
      <w:r w:rsidRPr="008B01E1">
        <w:rPr>
          <w:rFonts w:ascii="Times New Roman" w:hAnsi="Times New Roman"/>
          <w:sz w:val="26"/>
          <w:szCs w:val="26"/>
        </w:rPr>
        <w:t>А.А.Саградов, Ю.Н.Иванов Человеческое развитие: новое измерение социально-экономического прогресса, 2-е издание. М.: Права Человека, 2008. С.69.</w:t>
      </w:r>
    </w:p>
  </w:footnote>
  <w:footnote w:id="3">
    <w:p w:rsidR="002E1EB5" w:rsidRPr="008B01E1" w:rsidRDefault="002E1EB5" w:rsidP="002E1EB5">
      <w:pPr>
        <w:pStyle w:val="a5"/>
        <w:rPr>
          <w:sz w:val="26"/>
          <w:szCs w:val="26"/>
        </w:rPr>
      </w:pPr>
      <w:r w:rsidRPr="008B01E1">
        <w:rPr>
          <w:rStyle w:val="a7"/>
          <w:sz w:val="26"/>
          <w:szCs w:val="26"/>
        </w:rPr>
        <w:footnoteRef/>
      </w:r>
      <w:r w:rsidRPr="008B01E1">
        <w:rPr>
          <w:sz w:val="26"/>
          <w:szCs w:val="26"/>
        </w:rPr>
        <w:t xml:space="preserve">  </w:t>
      </w:r>
      <w:r w:rsidRPr="008B01E1">
        <w:rPr>
          <w:rFonts w:ascii="Times New Roman" w:hAnsi="Times New Roman"/>
          <w:sz w:val="26"/>
          <w:szCs w:val="26"/>
          <w:lang w:val="en-US"/>
        </w:rPr>
        <w:t>URL</w:t>
      </w:r>
      <w:r w:rsidRPr="008B01E1">
        <w:rPr>
          <w:rFonts w:ascii="Times New Roman" w:hAnsi="Times New Roman"/>
          <w:sz w:val="26"/>
          <w:szCs w:val="26"/>
        </w:rPr>
        <w:t xml:space="preserve">: </w:t>
      </w:r>
      <w:hyperlink r:id="rId1" w:history="1">
        <w:r w:rsidRPr="008B01E1">
          <w:rPr>
            <w:rStyle w:val="a3"/>
            <w:rFonts w:ascii="Times New Roman" w:hAnsi="Times New Roman"/>
            <w:sz w:val="26"/>
            <w:szCs w:val="26"/>
            <w:lang w:val="en-US"/>
          </w:rPr>
          <w:t>http</w:t>
        </w:r>
        <w:r w:rsidRPr="008B01E1">
          <w:rPr>
            <w:rStyle w:val="a3"/>
            <w:rFonts w:ascii="Times New Roman" w:hAnsi="Times New Roman"/>
            <w:sz w:val="26"/>
            <w:szCs w:val="26"/>
          </w:rPr>
          <w:t>://</w:t>
        </w:r>
        <w:r w:rsidRPr="008B01E1">
          <w:rPr>
            <w:rStyle w:val="a3"/>
            <w:rFonts w:ascii="Times New Roman" w:hAnsi="Times New Roman"/>
            <w:sz w:val="26"/>
            <w:szCs w:val="26"/>
            <w:lang w:val="en-US"/>
          </w:rPr>
          <w:t>whatismoney</w:t>
        </w:r>
        <w:r w:rsidRPr="008B01E1">
          <w:rPr>
            <w:rStyle w:val="a3"/>
            <w:rFonts w:ascii="Times New Roman" w:hAnsi="Times New Roman"/>
            <w:sz w:val="26"/>
            <w:szCs w:val="26"/>
          </w:rPr>
          <w:t>.</w:t>
        </w:r>
        <w:r w:rsidRPr="008B01E1">
          <w:rPr>
            <w:rStyle w:val="a3"/>
            <w:rFonts w:ascii="Times New Roman" w:hAnsi="Times New Roman"/>
            <w:sz w:val="26"/>
            <w:szCs w:val="26"/>
            <w:lang w:val="en-US"/>
          </w:rPr>
          <w:t>ru</w:t>
        </w:r>
        <w:r w:rsidRPr="008B01E1">
          <w:rPr>
            <w:rStyle w:val="a3"/>
            <w:rFonts w:ascii="Times New Roman" w:hAnsi="Times New Roman"/>
            <w:sz w:val="26"/>
            <w:szCs w:val="26"/>
          </w:rPr>
          <w:t>/</w:t>
        </w:r>
        <w:r w:rsidRPr="008B01E1">
          <w:rPr>
            <w:rStyle w:val="a3"/>
            <w:rFonts w:ascii="Times New Roman" w:hAnsi="Times New Roman"/>
            <w:sz w:val="26"/>
            <w:szCs w:val="26"/>
            <w:lang w:val="en-US"/>
          </w:rPr>
          <w:t>ppp</w:t>
        </w:r>
        <w:r w:rsidRPr="008B01E1">
          <w:rPr>
            <w:rStyle w:val="a3"/>
            <w:rFonts w:ascii="Times New Roman" w:hAnsi="Times New Roman"/>
            <w:sz w:val="26"/>
            <w:szCs w:val="26"/>
          </w:rPr>
          <w:t>/</w:t>
        </w:r>
      </w:hyperlink>
    </w:p>
  </w:footnote>
  <w:footnote w:id="4">
    <w:p w:rsidR="002E1EB5" w:rsidRPr="008D6F1D" w:rsidRDefault="002E1EB5" w:rsidP="002E1EB5">
      <w:pPr>
        <w:pStyle w:val="a5"/>
        <w:rPr>
          <w:sz w:val="26"/>
          <w:szCs w:val="26"/>
        </w:rPr>
      </w:pPr>
      <w:r>
        <w:rPr>
          <w:rStyle w:val="a7"/>
        </w:rPr>
        <w:footnoteRef/>
      </w:r>
      <w:r w:rsidRPr="008B01E1">
        <w:t xml:space="preserve"> </w:t>
      </w:r>
      <w:r w:rsidRPr="008B01E1">
        <w:rPr>
          <w:rFonts w:ascii="Times New Roman" w:hAnsi="Times New Roman"/>
          <w:sz w:val="26"/>
          <w:szCs w:val="26"/>
          <w:shd w:val="clear" w:color="auto" w:fill="FFFFFF"/>
        </w:rPr>
        <w:t>Сахарова, О.Н. Индекс развития человеческого потенциала: место России в современном мире // Вестник Таганрогского института управления и эконом</w:t>
      </w:r>
      <w:r w:rsidRPr="008D6F1D">
        <w:rPr>
          <w:rFonts w:ascii="Times New Roman" w:hAnsi="Times New Roman"/>
          <w:sz w:val="26"/>
          <w:szCs w:val="26"/>
          <w:shd w:val="clear" w:color="auto" w:fill="FFFFFF"/>
        </w:rPr>
        <w:t>ики. – 2014. - №1.</w:t>
      </w:r>
    </w:p>
  </w:footnote>
  <w:footnote w:id="5">
    <w:p w:rsidR="002E1EB5" w:rsidRPr="002E1EB5" w:rsidRDefault="002E1EB5" w:rsidP="002E1EB5">
      <w:pPr>
        <w:pStyle w:val="a5"/>
        <w:rPr>
          <w:rFonts w:ascii="Times New Roman" w:hAnsi="Times New Roman"/>
          <w:sz w:val="26"/>
          <w:szCs w:val="26"/>
          <w:lang w:val="en-US"/>
        </w:rPr>
      </w:pPr>
      <w:r>
        <w:rPr>
          <w:rStyle w:val="a7"/>
        </w:rPr>
        <w:footnoteRef/>
      </w:r>
      <w:r w:rsidRPr="002E1EB5">
        <w:rPr>
          <w:lang w:val="en-US"/>
        </w:rPr>
        <w:t xml:space="preserve"> </w:t>
      </w:r>
      <w:r w:rsidRPr="000F4F4F">
        <w:rPr>
          <w:rFonts w:ascii="Times New Roman" w:hAnsi="Times New Roman"/>
          <w:sz w:val="26"/>
          <w:szCs w:val="26"/>
          <w:lang w:val="en-US"/>
        </w:rPr>
        <w:t>URL</w:t>
      </w:r>
      <w:r w:rsidRPr="002E1EB5">
        <w:rPr>
          <w:rFonts w:ascii="Times New Roman" w:hAnsi="Times New Roman"/>
          <w:sz w:val="26"/>
          <w:szCs w:val="26"/>
          <w:lang w:val="en-US"/>
        </w:rPr>
        <w:t xml:space="preserve">: </w:t>
      </w:r>
      <w:r w:rsidRPr="000F4F4F">
        <w:rPr>
          <w:rFonts w:ascii="Times New Roman" w:hAnsi="Times New Roman"/>
          <w:sz w:val="26"/>
          <w:szCs w:val="26"/>
          <w:lang w:val="en-US"/>
        </w:rPr>
        <w:t>http</w:t>
      </w:r>
      <w:r w:rsidRPr="002E1EB5">
        <w:rPr>
          <w:rFonts w:ascii="Times New Roman" w:hAnsi="Times New Roman"/>
          <w:sz w:val="26"/>
          <w:szCs w:val="26"/>
          <w:lang w:val="en-US"/>
        </w:rPr>
        <w:t>://</w:t>
      </w:r>
      <w:r w:rsidRPr="000F4F4F">
        <w:rPr>
          <w:rFonts w:ascii="Times New Roman" w:hAnsi="Times New Roman"/>
          <w:sz w:val="26"/>
          <w:szCs w:val="26"/>
          <w:lang w:val="en-US"/>
        </w:rPr>
        <w:t>gtmarket</w:t>
      </w:r>
      <w:r w:rsidRPr="002E1EB5">
        <w:rPr>
          <w:rFonts w:ascii="Times New Roman" w:hAnsi="Times New Roman"/>
          <w:sz w:val="26"/>
          <w:szCs w:val="26"/>
          <w:lang w:val="en-US"/>
        </w:rPr>
        <w:t>.</w:t>
      </w:r>
      <w:r w:rsidRPr="000F4F4F">
        <w:rPr>
          <w:rFonts w:ascii="Times New Roman" w:hAnsi="Times New Roman"/>
          <w:sz w:val="26"/>
          <w:szCs w:val="26"/>
          <w:lang w:val="en-US"/>
        </w:rPr>
        <w:t>ru</w:t>
      </w:r>
      <w:r w:rsidRPr="002E1EB5">
        <w:rPr>
          <w:rFonts w:ascii="Times New Roman" w:hAnsi="Times New Roman"/>
          <w:sz w:val="26"/>
          <w:szCs w:val="26"/>
          <w:lang w:val="en-US"/>
        </w:rPr>
        <w:t>/</w:t>
      </w:r>
      <w:r w:rsidRPr="000F4F4F">
        <w:rPr>
          <w:rFonts w:ascii="Times New Roman" w:hAnsi="Times New Roman"/>
          <w:sz w:val="26"/>
          <w:szCs w:val="26"/>
          <w:lang w:val="en-US"/>
        </w:rPr>
        <w:t>news</w:t>
      </w:r>
      <w:r w:rsidRPr="002E1EB5">
        <w:rPr>
          <w:rFonts w:ascii="Times New Roman" w:hAnsi="Times New Roman"/>
          <w:sz w:val="26"/>
          <w:szCs w:val="26"/>
          <w:lang w:val="en-US"/>
        </w:rPr>
        <w:t>/2015/12/16/7285</w:t>
      </w:r>
    </w:p>
  </w:footnote>
  <w:footnote w:id="6">
    <w:p w:rsidR="002E1EB5" w:rsidRPr="00307895" w:rsidRDefault="002E1EB5" w:rsidP="002E1EB5">
      <w:pPr>
        <w:pStyle w:val="a5"/>
        <w:ind w:right="-144"/>
        <w:rPr>
          <w:rFonts w:ascii="Times New Roman" w:hAnsi="Times New Roman"/>
          <w:sz w:val="26"/>
          <w:szCs w:val="26"/>
        </w:rPr>
      </w:pPr>
      <w:r>
        <w:rPr>
          <w:rStyle w:val="a7"/>
        </w:rPr>
        <w:footnoteRef/>
      </w:r>
      <w:r>
        <w:t xml:space="preserve"> </w:t>
      </w:r>
      <w:r w:rsidRPr="00307895">
        <w:rPr>
          <w:rFonts w:ascii="Times New Roman" w:hAnsi="Times New Roman"/>
          <w:sz w:val="26"/>
          <w:szCs w:val="26"/>
        </w:rPr>
        <w:t xml:space="preserve">Доклад о человеческом развитии 2017.  Экологические приоритеты для России. Индекс человеческого развития: международные и региональные различия.  [Электронный ресурс]. </w:t>
      </w:r>
      <w:r w:rsidRPr="00307895">
        <w:rPr>
          <w:rFonts w:ascii="Times New Roman" w:hAnsi="Times New Roman"/>
          <w:sz w:val="26"/>
          <w:szCs w:val="26"/>
          <w:lang w:val="en-US"/>
        </w:rPr>
        <w:t>URL</w:t>
      </w:r>
      <w:r w:rsidRPr="00307895">
        <w:rPr>
          <w:rFonts w:ascii="Times New Roman" w:hAnsi="Times New Roman"/>
          <w:sz w:val="26"/>
          <w:szCs w:val="26"/>
        </w:rPr>
        <w:t>: http://ac.gov.ru/files/publication/a/15600.pdf</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2E1EB5"/>
    <w:rsid w:val="000123E2"/>
    <w:rsid w:val="00134A27"/>
    <w:rsid w:val="002622DA"/>
    <w:rsid w:val="002E1EB5"/>
    <w:rsid w:val="008E64AF"/>
    <w:rsid w:val="00C010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0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E1EB5"/>
    <w:rPr>
      <w:color w:val="0000FF"/>
      <w:u w:val="single"/>
    </w:rPr>
  </w:style>
  <w:style w:type="paragraph" w:styleId="a4">
    <w:name w:val="List Paragraph"/>
    <w:basedOn w:val="a"/>
    <w:uiPriority w:val="34"/>
    <w:qFormat/>
    <w:rsid w:val="002E1EB5"/>
    <w:pPr>
      <w:ind w:left="720"/>
      <w:contextualSpacing/>
    </w:pPr>
    <w:rPr>
      <w:rFonts w:ascii="Calibri" w:eastAsia="Calibri" w:hAnsi="Calibri" w:cs="Times New Roman"/>
    </w:rPr>
  </w:style>
  <w:style w:type="paragraph" w:styleId="a5">
    <w:name w:val="footnote text"/>
    <w:basedOn w:val="a"/>
    <w:link w:val="a6"/>
    <w:uiPriority w:val="99"/>
    <w:unhideWhenUsed/>
    <w:rsid w:val="002E1EB5"/>
    <w:pPr>
      <w:spacing w:after="0" w:line="240" w:lineRule="auto"/>
    </w:pPr>
    <w:rPr>
      <w:rFonts w:ascii="Calibri" w:eastAsia="Times New Roman" w:hAnsi="Calibri" w:cs="Times New Roman"/>
      <w:sz w:val="20"/>
      <w:szCs w:val="20"/>
      <w:lang w:eastAsia="ru-RU"/>
    </w:rPr>
  </w:style>
  <w:style w:type="character" w:customStyle="1" w:styleId="a6">
    <w:name w:val="Текст сноски Знак"/>
    <w:basedOn w:val="a0"/>
    <w:link w:val="a5"/>
    <w:uiPriority w:val="99"/>
    <w:rsid w:val="002E1EB5"/>
    <w:rPr>
      <w:rFonts w:ascii="Calibri" w:eastAsia="Times New Roman" w:hAnsi="Calibri" w:cs="Times New Roman"/>
      <w:sz w:val="20"/>
      <w:szCs w:val="20"/>
      <w:lang w:eastAsia="ru-RU"/>
    </w:rPr>
  </w:style>
  <w:style w:type="character" w:styleId="a7">
    <w:name w:val="footnote reference"/>
    <w:basedOn w:val="a0"/>
    <w:uiPriority w:val="99"/>
    <w:unhideWhenUsed/>
    <w:rsid w:val="002E1EB5"/>
    <w:rPr>
      <w:vertAlign w:val="superscript"/>
    </w:rPr>
  </w:style>
  <w:style w:type="paragraph" w:styleId="a8">
    <w:name w:val="Normal (Web)"/>
    <w:basedOn w:val="a"/>
    <w:uiPriority w:val="99"/>
    <w:unhideWhenUsed/>
    <w:rsid w:val="002E1E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hatismoney.ru/pp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19522-34E9-40FA-99A1-377CA78D0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1466</Words>
  <Characters>8359</Characters>
  <Application>Microsoft Office Word</Application>
  <DocSecurity>0</DocSecurity>
  <Lines>69</Lines>
  <Paragraphs>19</Paragraphs>
  <ScaleCrop>false</ScaleCrop>
  <Company/>
  <LinksUpToDate>false</LinksUpToDate>
  <CharactersWithSpaces>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2018-12-17T19:09:00Z</dcterms:created>
  <dcterms:modified xsi:type="dcterms:W3CDTF">2018-12-17T19:19:00Z</dcterms:modified>
</cp:coreProperties>
</file>