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AB" w:rsidRPr="00C50DAB" w:rsidRDefault="00C50DAB" w:rsidP="00C50DAB">
      <w:pPr>
        <w:spacing w:after="0" w:line="240" w:lineRule="auto"/>
        <w:ind w:firstLine="284"/>
        <w:jc w:val="center"/>
        <w:rPr>
          <w:rFonts w:ascii="Times New Roman" w:eastAsia="Times New Roman" w:hAnsi="Times New Roman" w:cs="Times New Roman"/>
          <w:b/>
          <w:sz w:val="36"/>
          <w:szCs w:val="36"/>
          <w:lang w:eastAsia="ru-RU"/>
        </w:rPr>
      </w:pPr>
      <w:r w:rsidRPr="00C50DAB">
        <w:rPr>
          <w:rFonts w:ascii="Times New Roman" w:eastAsia="Times New Roman" w:hAnsi="Times New Roman" w:cs="Times New Roman"/>
          <w:b/>
          <w:sz w:val="36"/>
          <w:szCs w:val="36"/>
          <w:lang w:eastAsia="ru-RU"/>
        </w:rPr>
        <w:t>Глава II. Попытки усиления государственной власти.</w:t>
      </w:r>
    </w:p>
    <w:p w:rsidR="00C50DAB" w:rsidRPr="00C50DAB" w:rsidRDefault="00C50DAB" w:rsidP="00C50DAB">
      <w:pPr>
        <w:spacing w:after="0" w:line="240" w:lineRule="auto"/>
        <w:ind w:firstLine="284"/>
        <w:jc w:val="center"/>
        <w:rPr>
          <w:rFonts w:ascii="Times New Roman" w:eastAsia="Times New Roman" w:hAnsi="Times New Roman" w:cs="Times New Roman"/>
          <w:b/>
          <w:color w:val="000000"/>
          <w:sz w:val="28"/>
          <w:szCs w:val="28"/>
          <w:lang w:eastAsia="ru-RU"/>
        </w:rPr>
      </w:pP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А.Ф. Керенский взял на себя важную роль по возрождению боевой мощи армии на основе возрастающего энтузиазма и "революционной дисциплины". Эта проблема повлекла за собой необходимость срочного принятия конкретных мер.</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 xml:space="preserve"> Происходящие события выдвигают его на пост главного представителя высшей власти. Керенский чем дальше, тем больше становится единственным связующим звеном между противоборствующими сторонами. Ему все труднее придерживаться своей позиции, которая вначале казалась такой понятной и даже необходимой. </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В начале июля Временное правительство решает назначить А.Ф. Керенского министром-председателем, с сохранением за ним должности военного и морского министра. Теперь три главнейших портфеля стали принадлежать представителям эсеров и меньшевиков. Тем временем наступление на фронте, как известно, проваливается. Последовавшее затем поражение русских войск еще больше накаляет обстановку.</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 xml:space="preserve">Керенский начинает принимать исключительные меры для восстановления в армии порядка. </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Возвращается отмененная смертная казнь через расстрел за военную и государственную измену Родине, дезертирство, мародерство, умышленное убийство, изнасилование, грабеж в армии и многое другое.</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 xml:space="preserve"> Керенский резко начал усиливать свою власть. </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К середине июля выходит указ о военной цензуре. Оно запрещает в печатных и других различного рода изданиях без изначального просмотра военной цензурой данных, характеризующих военные действия и положение российских армий и флота…</w:t>
      </w:r>
    </w:p>
    <w:p w:rsidR="00C50DAB" w:rsidRPr="00C50DAB" w:rsidRDefault="00C50DAB" w:rsidP="00C50DAB">
      <w:pPr>
        <w:spacing w:after="0" w:line="240" w:lineRule="auto"/>
        <w:ind w:firstLine="284"/>
        <w:jc w:val="both"/>
        <w:rPr>
          <w:rFonts w:ascii="Times New Roman" w:eastAsia="Calibri" w:hAnsi="Times New Roman" w:cs="Times New Roman"/>
          <w:sz w:val="28"/>
          <w:szCs w:val="28"/>
        </w:rPr>
      </w:pPr>
      <w:r w:rsidRPr="00C50DAB">
        <w:rPr>
          <w:rFonts w:ascii="Times New Roman" w:eastAsia="Times New Roman" w:hAnsi="Times New Roman" w:cs="Times New Roman"/>
          <w:sz w:val="28"/>
          <w:szCs w:val="28"/>
          <w:lang w:eastAsia="ru-RU"/>
        </w:rPr>
        <w:t xml:space="preserve">Тогда же начались переговоры </w:t>
      </w:r>
      <w:r w:rsidRPr="00C50DAB">
        <w:rPr>
          <w:rFonts w:ascii="Times New Roman" w:eastAsia="Calibri" w:hAnsi="Times New Roman" w:cs="Times New Roman"/>
          <w:sz w:val="28"/>
          <w:szCs w:val="28"/>
        </w:rPr>
        <w:t>А.Ф. Керенского с кадетской партией.</w:t>
      </w:r>
    </w:p>
    <w:p w:rsidR="00C50DAB" w:rsidRPr="00C50DAB" w:rsidRDefault="00C50DAB" w:rsidP="00C50DAB">
      <w:pPr>
        <w:spacing w:after="0" w:line="240" w:lineRule="auto"/>
        <w:ind w:firstLine="284"/>
        <w:jc w:val="both"/>
        <w:rPr>
          <w:rFonts w:ascii="Times New Roman" w:eastAsia="Calibri" w:hAnsi="Times New Roman" w:cs="Times New Roman"/>
          <w:sz w:val="28"/>
          <w:szCs w:val="28"/>
        </w:rPr>
      </w:pPr>
      <w:r w:rsidRPr="00C50DAB">
        <w:rPr>
          <w:rFonts w:ascii="Times New Roman" w:eastAsia="Calibri" w:hAnsi="Times New Roman" w:cs="Times New Roman"/>
          <w:sz w:val="28"/>
          <w:szCs w:val="28"/>
        </w:rPr>
        <w:t xml:space="preserve">После ряда событий, началось формирование Нового правительства   из представителей меньшевиков, </w:t>
      </w:r>
      <w:proofErr w:type="spellStart"/>
      <w:r w:rsidRPr="00C50DAB">
        <w:rPr>
          <w:rFonts w:ascii="Times New Roman" w:eastAsia="Calibri" w:hAnsi="Times New Roman" w:cs="Times New Roman"/>
          <w:sz w:val="28"/>
          <w:szCs w:val="28"/>
        </w:rPr>
        <w:t>социал</w:t>
      </w:r>
      <w:proofErr w:type="spellEnd"/>
      <w:r w:rsidRPr="00C50DAB">
        <w:rPr>
          <w:rFonts w:ascii="Times New Roman" w:eastAsia="Calibri" w:hAnsi="Times New Roman" w:cs="Times New Roman"/>
          <w:sz w:val="28"/>
          <w:szCs w:val="28"/>
        </w:rPr>
        <w:t xml:space="preserve"> - революционеров, кадетов и промышленников.</w:t>
      </w:r>
    </w:p>
    <w:p w:rsidR="00C50DAB" w:rsidRPr="00C50DAB" w:rsidRDefault="00C50DAB" w:rsidP="00C50DAB">
      <w:pPr>
        <w:spacing w:after="0" w:line="240" w:lineRule="auto"/>
        <w:ind w:firstLine="284"/>
        <w:jc w:val="both"/>
        <w:rPr>
          <w:rFonts w:ascii="Times New Roman" w:eastAsia="Calibri" w:hAnsi="Times New Roman" w:cs="Times New Roman"/>
          <w:sz w:val="28"/>
          <w:szCs w:val="28"/>
        </w:rPr>
      </w:pPr>
      <w:r w:rsidRPr="00C50DAB">
        <w:rPr>
          <w:rFonts w:ascii="Times New Roman" w:eastAsia="Calibri" w:hAnsi="Times New Roman" w:cs="Times New Roman"/>
          <w:sz w:val="28"/>
          <w:szCs w:val="28"/>
        </w:rPr>
        <w:t xml:space="preserve">Но экономический и политический кризис углубляется. Авторитет премьера падает. </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 xml:space="preserve"> Политический курс Керенского строился на удержании равновесия между правыми и левыми сторонами. Керенский, не желая разрывать ни с теми, ни с другими, и оказался в центре, взывая к единству и объединению всех и вся. И если левых (меньшевиков и эсеров) эти призывы устраивали, то у правых они все больше вызывали негодование.</w:t>
      </w:r>
    </w:p>
    <w:p w:rsidR="00C50DAB" w:rsidRPr="00C50DAB" w:rsidRDefault="00C50DAB" w:rsidP="00C50DAB">
      <w:pPr>
        <w:spacing w:after="0" w:line="240" w:lineRule="auto"/>
        <w:ind w:firstLine="284"/>
        <w:jc w:val="both"/>
        <w:rPr>
          <w:rFonts w:ascii="Times New Roman" w:eastAsia="Calibri" w:hAnsi="Times New Roman" w:cs="Times New Roman"/>
          <w:sz w:val="28"/>
          <w:szCs w:val="28"/>
        </w:rPr>
      </w:pPr>
      <w:r w:rsidRPr="00C50DAB">
        <w:rPr>
          <w:rFonts w:ascii="Times New Roman" w:eastAsia="Times New Roman" w:hAnsi="Times New Roman" w:cs="Times New Roman"/>
          <w:sz w:val="28"/>
          <w:szCs w:val="28"/>
          <w:lang w:eastAsia="ru-RU"/>
        </w:rPr>
        <w:t xml:space="preserve"> Керенский не мог не принимать во внимание явного наращивания правых сил, что требовало от него теперь уже помощи и поддержки Л.Г. Корнилова, которого он назначает верховным главнокомандующим российскими войсками. Будучи сторонником решительных мер, для достижения военной дисциплины, Корнилов требует еще большего усиления военной мощи, и введения смертной казни и в тылу тоже. </w:t>
      </w:r>
      <w:proofErr w:type="spellStart"/>
      <w:r w:rsidRPr="00C50DAB">
        <w:rPr>
          <w:rFonts w:ascii="Times New Roman" w:eastAsia="Calibri" w:hAnsi="Times New Roman" w:cs="Times New Roman"/>
          <w:sz w:val="28"/>
          <w:szCs w:val="28"/>
        </w:rPr>
        <w:t>Федюк</w:t>
      </w:r>
      <w:proofErr w:type="spellEnd"/>
      <w:r w:rsidRPr="00C50DAB">
        <w:rPr>
          <w:rFonts w:ascii="Times New Roman" w:eastAsia="Calibri" w:hAnsi="Times New Roman" w:cs="Times New Roman"/>
          <w:sz w:val="28"/>
          <w:szCs w:val="28"/>
        </w:rPr>
        <w:t xml:space="preserve"> подробно описывает </w:t>
      </w:r>
      <w:r w:rsidRPr="00C50DAB">
        <w:rPr>
          <w:rFonts w:ascii="Times New Roman" w:eastAsia="Calibri" w:hAnsi="Times New Roman" w:cs="Times New Roman"/>
          <w:sz w:val="28"/>
          <w:szCs w:val="28"/>
        </w:rPr>
        <w:lastRenderedPageBreak/>
        <w:t>взаимоотношения Керенского и Корнилова, называя выступление генерала Корнилова «мятежом», считает, что Керенский, выступив против, потерял поддержку со стороны своих сторонников. Последние с именем Корнилова связывали свои надежды на порядок в стране.</w:t>
      </w:r>
      <w:r w:rsidRPr="00C50DAB">
        <w:rPr>
          <w:rFonts w:ascii="Times New Roman" w:eastAsia="Calibri" w:hAnsi="Times New Roman" w:cs="Times New Roman"/>
          <w:sz w:val="28"/>
          <w:szCs w:val="28"/>
          <w:vertAlign w:val="superscript"/>
        </w:rPr>
        <w:footnoteReference w:id="1"/>
      </w:r>
      <w:r w:rsidRPr="00C50DAB">
        <w:rPr>
          <w:rFonts w:ascii="Times New Roman" w:eastAsia="Calibri" w:hAnsi="Times New Roman" w:cs="Times New Roman"/>
          <w:sz w:val="28"/>
          <w:szCs w:val="28"/>
        </w:rPr>
        <w:t xml:space="preserve"> Но даже, если предположить, что Керенский не выступил бы против Корнилова, то он все равно утратил бы эту поддержку, т. к. навести порядок в стране он был не в состоянии. С</w:t>
      </w:r>
      <w:r w:rsidRPr="00C50DAB">
        <w:rPr>
          <w:rFonts w:ascii="Times New Roman" w:eastAsia="Times New Roman" w:hAnsi="Times New Roman" w:cs="Times New Roman"/>
          <w:sz w:val="28"/>
          <w:szCs w:val="28"/>
          <w:lang w:eastAsia="ru-RU"/>
        </w:rPr>
        <w:t xml:space="preserve">оюз их просуществовал не долго. Была заметна нервозность Керенского, пытавшегося усидеть «на двух стульях». Корнилов уже настаивал на вводе диктатуры, объявлении страны на военном положении и выставил ультиматумы. Керенский </w:t>
      </w:r>
      <w:r w:rsidRPr="00C50DAB">
        <w:rPr>
          <w:rFonts w:ascii="Times New Roman" w:eastAsia="Calibri" w:hAnsi="Times New Roman" w:cs="Times New Roman"/>
          <w:sz w:val="28"/>
          <w:szCs w:val="28"/>
        </w:rPr>
        <w:t xml:space="preserve">квалифицировал действия Корнилова перед министрами, как мятеж. </w:t>
      </w:r>
    </w:p>
    <w:p w:rsidR="00C50DAB" w:rsidRPr="00C50DAB" w:rsidRDefault="00C50DAB" w:rsidP="00C50DAB">
      <w:pPr>
        <w:spacing w:after="0" w:line="240" w:lineRule="auto"/>
        <w:ind w:firstLine="284"/>
        <w:jc w:val="both"/>
        <w:rPr>
          <w:rFonts w:ascii="Times New Roman" w:eastAsia="Calibri" w:hAnsi="Times New Roman" w:cs="Times New Roman"/>
          <w:sz w:val="28"/>
          <w:szCs w:val="28"/>
          <w:lang w:eastAsia="ru-RU"/>
        </w:rPr>
      </w:pPr>
      <w:r w:rsidRPr="00C50DAB">
        <w:rPr>
          <w:rFonts w:ascii="Times New Roman" w:eastAsia="Times New Roman" w:hAnsi="Times New Roman" w:cs="Times New Roman"/>
          <w:sz w:val="28"/>
          <w:szCs w:val="28"/>
          <w:lang w:eastAsia="ru-RU"/>
        </w:rPr>
        <w:t xml:space="preserve">Путч Корнилова оказался для большевиков спасительным и обнадеживающим; после него их положение в политической расстановке сил пошло в гору, стал падать авторитет Керенского. </w:t>
      </w:r>
      <w:r w:rsidRPr="00C50DAB">
        <w:rPr>
          <w:rFonts w:ascii="Times New Roman" w:eastAsia="Calibri" w:hAnsi="Times New Roman" w:cs="Times New Roman"/>
          <w:sz w:val="28"/>
          <w:szCs w:val="28"/>
          <w:lang w:eastAsia="ru-RU"/>
        </w:rPr>
        <w:t xml:space="preserve">Оказавшись перед лицом растущей роли большевиков, Керенский вновь возвращается к двойной игре: против отступающей "корниловщины" и, одержавшей победу, советской демократией, в которой активную роль играют большевики. </w:t>
      </w:r>
    </w:p>
    <w:p w:rsidR="00C50DAB" w:rsidRPr="00C50DAB" w:rsidRDefault="00C50DAB" w:rsidP="00C50DAB">
      <w:pPr>
        <w:spacing w:after="0" w:line="240" w:lineRule="auto"/>
        <w:ind w:firstLine="284"/>
        <w:jc w:val="both"/>
        <w:rPr>
          <w:rFonts w:ascii="Times New Roman" w:eastAsia="Calibri" w:hAnsi="Times New Roman" w:cs="Times New Roman"/>
          <w:sz w:val="28"/>
          <w:szCs w:val="28"/>
          <w:lang w:eastAsia="ru-RU"/>
        </w:rPr>
      </w:pPr>
      <w:r w:rsidRPr="00C50DAB">
        <w:rPr>
          <w:rFonts w:ascii="Times New Roman" w:eastAsia="Calibri" w:hAnsi="Times New Roman" w:cs="Times New Roman"/>
          <w:sz w:val="28"/>
          <w:szCs w:val="28"/>
          <w:lang w:eastAsia="ru-RU"/>
        </w:rPr>
        <w:t>Потом уже, спустя годы, в 1919 году Керенский будет обвинять Корнилова в том, что он своим мятежом ослабил позиции Временного правительства. Но тут он будет немного лукавить, потому, как сам открыл ему дорогу для наведения порядка в тылу и на фронте. Когда же он понял, что Корнилов не ограничиться только этим и даже предъявил ультимативные требования премьеру о передачи ему государственной власти, «только тогда Керенский объявил его бунтовщиком и призвал к борьбе с ним», провозгласив главнокомандующим себя. Так же он писал, что о «корниловщине»: «Заговор открыл дверь большевикам»</w:t>
      </w:r>
      <w:r w:rsidRPr="00C50DAB">
        <w:rPr>
          <w:rFonts w:ascii="Times New Roman" w:eastAsia="Calibri" w:hAnsi="Times New Roman" w:cs="Times New Roman"/>
          <w:sz w:val="28"/>
          <w:szCs w:val="28"/>
          <w:vertAlign w:val="superscript"/>
          <w:lang w:eastAsia="ru-RU"/>
        </w:rPr>
        <w:footnoteReference w:id="2"/>
      </w:r>
      <w:r w:rsidRPr="00C50DAB">
        <w:rPr>
          <w:rFonts w:ascii="Times New Roman" w:eastAsia="Calibri" w:hAnsi="Times New Roman" w:cs="Times New Roman"/>
          <w:sz w:val="28"/>
          <w:szCs w:val="28"/>
          <w:lang w:eastAsia="ru-RU"/>
        </w:rPr>
        <w:t>.</w:t>
      </w:r>
    </w:p>
    <w:p w:rsidR="00C50DAB" w:rsidRPr="00C50DAB" w:rsidRDefault="00C50DAB" w:rsidP="00C50DAB">
      <w:pPr>
        <w:spacing w:after="0" w:line="240" w:lineRule="auto"/>
        <w:ind w:firstLine="284"/>
        <w:jc w:val="both"/>
        <w:rPr>
          <w:rFonts w:ascii="Times New Roman" w:eastAsia="Times New Roman" w:hAnsi="Times New Roman" w:cs="Times New Roman"/>
          <w:sz w:val="28"/>
          <w:szCs w:val="28"/>
          <w:lang w:eastAsia="ru-RU"/>
        </w:rPr>
      </w:pPr>
      <w:r w:rsidRPr="00C50DAB">
        <w:rPr>
          <w:rFonts w:ascii="Times New Roman" w:eastAsia="Times New Roman" w:hAnsi="Times New Roman" w:cs="Times New Roman"/>
          <w:sz w:val="28"/>
          <w:szCs w:val="28"/>
          <w:lang w:eastAsia="ru-RU"/>
        </w:rPr>
        <w:t>Таким образом, попытки А.Ф. Керенского нарастить государственную власть потерпели неудачу. В связи с отсутствием четкой, продуманной до мельчайших деталей политической линии, у Керенского почти не осталось ни единомышленников, ни постоянно окружавшей его публики. История отвернулась от него и дело не в том, что он вел Россию по неправильному пути, а в том, что недостаточно активно вел её по правильному. Его принципиальное убеждение, что «общая воля» народа должна согласоваться даже и в революционные времена с волею его правомочно избранных представителей, сыграло против него.</w:t>
      </w:r>
    </w:p>
    <w:p w:rsidR="004B6F43" w:rsidRDefault="004B6F43">
      <w:bookmarkStart w:id="0" w:name="_GoBack"/>
      <w:bookmarkEnd w:id="0"/>
    </w:p>
    <w:sectPr w:rsidR="004B6F4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D20" w:rsidRDefault="00AB3D20" w:rsidP="00C50DAB">
      <w:pPr>
        <w:spacing w:after="0" w:line="240" w:lineRule="auto"/>
      </w:pPr>
      <w:r>
        <w:separator/>
      </w:r>
    </w:p>
  </w:endnote>
  <w:endnote w:type="continuationSeparator" w:id="0">
    <w:p w:rsidR="00AB3D20" w:rsidRDefault="00AB3D20" w:rsidP="00C50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D20" w:rsidRDefault="00AB3D20" w:rsidP="00C50DAB">
      <w:pPr>
        <w:spacing w:after="0" w:line="240" w:lineRule="auto"/>
      </w:pPr>
      <w:r>
        <w:separator/>
      </w:r>
    </w:p>
  </w:footnote>
  <w:footnote w:type="continuationSeparator" w:id="0">
    <w:p w:rsidR="00AB3D20" w:rsidRDefault="00AB3D20" w:rsidP="00C50DAB">
      <w:pPr>
        <w:spacing w:after="0" w:line="240" w:lineRule="auto"/>
      </w:pPr>
      <w:r>
        <w:continuationSeparator/>
      </w:r>
    </w:p>
  </w:footnote>
  <w:footnote w:id="1">
    <w:p w:rsidR="00C50DAB" w:rsidRPr="00EC0A8D" w:rsidRDefault="00C50DAB" w:rsidP="00C50DAB">
      <w:pPr>
        <w:pStyle w:val="a3"/>
        <w:jc w:val="both"/>
        <w:rPr>
          <w:rFonts w:ascii="Times New Roman" w:hAnsi="Times New Roman" w:cs="Times New Roman"/>
          <w:sz w:val="20"/>
          <w:szCs w:val="20"/>
        </w:rPr>
      </w:pPr>
      <w:r w:rsidRPr="00EC0A8D">
        <w:rPr>
          <w:rStyle w:val="a6"/>
          <w:rFonts w:ascii="Times New Roman" w:hAnsi="Times New Roman" w:cs="Times New Roman"/>
        </w:rPr>
        <w:footnoteRef/>
      </w:r>
      <w:r w:rsidRPr="00EC0A8D">
        <w:rPr>
          <w:rFonts w:ascii="Times New Roman" w:hAnsi="Times New Roman" w:cs="Times New Roman"/>
        </w:rPr>
        <w:t xml:space="preserve"> </w:t>
      </w:r>
      <w:proofErr w:type="spellStart"/>
      <w:r w:rsidRPr="00EC0A8D">
        <w:rPr>
          <w:rFonts w:ascii="Times New Roman" w:hAnsi="Times New Roman" w:cs="Times New Roman"/>
          <w:sz w:val="20"/>
          <w:szCs w:val="20"/>
        </w:rPr>
        <w:t>Рисункова</w:t>
      </w:r>
      <w:proofErr w:type="spellEnd"/>
      <w:r w:rsidRPr="00EC0A8D">
        <w:rPr>
          <w:rFonts w:ascii="Times New Roman" w:hAnsi="Times New Roman" w:cs="Times New Roman"/>
          <w:sz w:val="20"/>
          <w:szCs w:val="20"/>
        </w:rPr>
        <w:t xml:space="preserve"> Д. В. Библиографическое описание. А. Ф. Керенский в глазах современников в 1917 году // Молодой ученый. — 2015. — №3. — С. 576-580</w:t>
      </w:r>
    </w:p>
  </w:footnote>
  <w:footnote w:id="2">
    <w:p w:rsidR="00C50DAB" w:rsidRPr="00001564" w:rsidRDefault="00C50DAB" w:rsidP="00C50DAB">
      <w:pPr>
        <w:pStyle w:val="a4"/>
        <w:rPr>
          <w:rFonts w:ascii="Times New Roman" w:hAnsi="Times New Roman" w:cs="Times New Roman"/>
        </w:rPr>
      </w:pPr>
      <w:r>
        <w:rPr>
          <w:rStyle w:val="a6"/>
        </w:rPr>
        <w:footnoteRef/>
      </w:r>
      <w:r>
        <w:t xml:space="preserve">  </w:t>
      </w:r>
      <w:r w:rsidRPr="00001564">
        <w:rPr>
          <w:rFonts w:ascii="Times New Roman" w:hAnsi="Times New Roman" w:cs="Times New Roman"/>
          <w:noProof/>
        </w:rPr>
        <w:t>Керенский А.Ф., Русская революция, 2005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DAB"/>
    <w:rsid w:val="004B6F43"/>
    <w:rsid w:val="00AB3D20"/>
    <w:rsid w:val="00C50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941F-580E-4AA8-A651-76E7E5EB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0DAB"/>
    <w:pPr>
      <w:spacing w:after="0" w:line="240" w:lineRule="auto"/>
    </w:pPr>
  </w:style>
  <w:style w:type="paragraph" w:styleId="a4">
    <w:name w:val="footnote text"/>
    <w:basedOn w:val="a"/>
    <w:link w:val="a5"/>
    <w:uiPriority w:val="99"/>
    <w:semiHidden/>
    <w:unhideWhenUsed/>
    <w:rsid w:val="00C50DAB"/>
    <w:pPr>
      <w:spacing w:after="0" w:line="240" w:lineRule="auto"/>
    </w:pPr>
    <w:rPr>
      <w:sz w:val="20"/>
      <w:szCs w:val="20"/>
    </w:rPr>
  </w:style>
  <w:style w:type="character" w:customStyle="1" w:styleId="a5">
    <w:name w:val="Текст сноски Знак"/>
    <w:basedOn w:val="a0"/>
    <w:link w:val="a4"/>
    <w:uiPriority w:val="99"/>
    <w:semiHidden/>
    <w:rsid w:val="00C50DAB"/>
    <w:rPr>
      <w:sz w:val="20"/>
      <w:szCs w:val="20"/>
    </w:rPr>
  </w:style>
  <w:style w:type="character" w:styleId="a6">
    <w:name w:val="footnote reference"/>
    <w:basedOn w:val="a0"/>
    <w:uiPriority w:val="99"/>
    <w:semiHidden/>
    <w:unhideWhenUsed/>
    <w:rsid w:val="00C50D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kuzmicheva1505@gmail.com</dc:creator>
  <cp:keywords/>
  <dc:description/>
  <cp:lastModifiedBy>kuzmicheva1505@gmail.com</cp:lastModifiedBy>
  <cp:revision>1</cp:revision>
  <dcterms:created xsi:type="dcterms:W3CDTF">2019-04-17T13:40:00Z</dcterms:created>
  <dcterms:modified xsi:type="dcterms:W3CDTF">2019-04-17T13:41:00Z</dcterms:modified>
</cp:coreProperties>
</file>