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22" w:rsidRPr="00962FEF" w:rsidRDefault="009A1D22" w:rsidP="00794EB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962FEF">
        <w:rPr>
          <w:rFonts w:ascii="Times New Roman" w:hAnsi="Times New Roman" w:cs="Times New Roman"/>
          <w:b/>
          <w:sz w:val="28"/>
          <w:szCs w:val="28"/>
        </w:rPr>
        <w:t>Исследование веществ методом</w:t>
      </w:r>
      <w:r w:rsidR="0044425E" w:rsidRPr="00962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25E" w:rsidRPr="00962FEF">
        <w:rPr>
          <w:rFonts w:ascii="Times New Roman" w:hAnsi="Times New Roman" w:cs="Times New Roman"/>
          <w:b/>
          <w:sz w:val="28"/>
          <w:szCs w:val="28"/>
        </w:rPr>
        <w:t>термогравиметрии</w:t>
      </w:r>
      <w:proofErr w:type="spellEnd"/>
      <w:r w:rsidR="004E5BF2" w:rsidRPr="00962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BF2" w:rsidRPr="00962F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16940" w:rsidRPr="00962FEF">
        <w:rPr>
          <w:rFonts w:ascii="Times New Roman" w:hAnsi="Times New Roman" w:cs="Times New Roman"/>
          <w:b/>
          <w:sz w:val="28"/>
          <w:szCs w:val="28"/>
        </w:rPr>
        <w:t xml:space="preserve"> масс-спектро</w:t>
      </w:r>
      <w:r w:rsidRPr="00962FEF">
        <w:rPr>
          <w:rFonts w:ascii="Times New Roman" w:hAnsi="Times New Roman" w:cs="Times New Roman"/>
          <w:b/>
          <w:sz w:val="28"/>
          <w:szCs w:val="28"/>
        </w:rPr>
        <w:t>метрическим анализом выделяемых газов.</w:t>
      </w:r>
      <w:r w:rsidRPr="00962FEF">
        <w:rPr>
          <w:rFonts w:ascii="Times New Roman" w:hAnsi="Times New Roman" w:cs="Times New Roman"/>
          <w:b/>
          <w:sz w:val="28"/>
          <w:szCs w:val="28"/>
        </w:rPr>
        <w:br/>
      </w:r>
    </w:p>
    <w:p w:rsidR="004E5BF2" w:rsidRDefault="00791723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35B">
        <w:rPr>
          <w:rFonts w:ascii="Times New Roman" w:hAnsi="Times New Roman" w:cs="Times New Roman"/>
          <w:color w:val="FFFF00"/>
          <w:sz w:val="28"/>
          <w:szCs w:val="28"/>
        </w:rPr>
        <w:tab/>
      </w:r>
      <w:r w:rsidR="0043635B" w:rsidRPr="004E5BF2">
        <w:rPr>
          <w:rFonts w:ascii="Times New Roman" w:hAnsi="Times New Roman" w:cs="Times New Roman"/>
          <w:sz w:val="28"/>
          <w:szCs w:val="28"/>
        </w:rPr>
        <w:t xml:space="preserve">Для установления химических свойств какого-либо вещества, </w:t>
      </w:r>
      <w:r w:rsidR="009F76AB" w:rsidRPr="004E5BF2">
        <w:rPr>
          <w:rFonts w:ascii="Times New Roman" w:hAnsi="Times New Roman" w:cs="Times New Roman"/>
          <w:sz w:val="28"/>
          <w:szCs w:val="28"/>
        </w:rPr>
        <w:t xml:space="preserve">необходимо знать </w:t>
      </w:r>
      <w:r w:rsidR="004D30B8" w:rsidRPr="004E5BF2">
        <w:rPr>
          <w:rFonts w:ascii="Times New Roman" w:hAnsi="Times New Roman" w:cs="Times New Roman"/>
          <w:sz w:val="28"/>
          <w:szCs w:val="28"/>
        </w:rPr>
        <w:t xml:space="preserve">его качественный и количественный состав, который помогает установить </w:t>
      </w:r>
      <w:r w:rsidR="002959D9" w:rsidRPr="004E5BF2">
        <w:rPr>
          <w:rFonts w:ascii="Times New Roman" w:hAnsi="Times New Roman" w:cs="Times New Roman"/>
          <w:sz w:val="28"/>
          <w:szCs w:val="28"/>
        </w:rPr>
        <w:t>аналитическая химия</w:t>
      </w:r>
      <w:r w:rsidR="004D30B8" w:rsidRPr="004E5BF2">
        <w:rPr>
          <w:rFonts w:ascii="Times New Roman" w:hAnsi="Times New Roman" w:cs="Times New Roman"/>
          <w:sz w:val="28"/>
          <w:szCs w:val="28"/>
        </w:rPr>
        <w:t>.</w:t>
      </w:r>
      <w:r w:rsidR="009F76AB" w:rsidRPr="004E5BF2">
        <w:rPr>
          <w:rFonts w:ascii="Times New Roman" w:hAnsi="Times New Roman" w:cs="Times New Roman"/>
          <w:sz w:val="28"/>
          <w:szCs w:val="28"/>
        </w:rPr>
        <w:t xml:space="preserve"> </w:t>
      </w:r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задач, аналитическая химия подразделяется на </w:t>
      </w:r>
      <w:hyperlink r:id="rId4" w:tooltip="Качественный анализ (химия)" w:history="1">
        <w:r w:rsidR="002959D9" w:rsidRPr="004E5B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качественный анализ</w:t>
        </w:r>
      </w:hyperlink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, нацеленный на определение того, </w:t>
      </w:r>
      <w:r w:rsidR="002959D9" w:rsidRPr="004E5B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</w:t>
      </w:r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 (или </w:t>
      </w:r>
      <w:r w:rsidR="002959D9" w:rsidRPr="004E5B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</w:t>
      </w:r>
      <w:r w:rsidR="0044425E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 вещества) в какой форме находи</w:t>
      </w:r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образце, и </w:t>
      </w:r>
      <w:hyperlink r:id="rId5" w:tooltip="Количественный анализ" w:history="1">
        <w:r w:rsidR="002959D9" w:rsidRPr="004E5B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количественный анализ</w:t>
        </w:r>
      </w:hyperlink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, нацеленный на определение</w:t>
      </w:r>
      <w:r w:rsidR="00816940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</w:t>
      </w:r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59D9" w:rsidRPr="004E5B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</w:t>
      </w:r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данного вещества (элементов, </w:t>
      </w:r>
      <w:hyperlink r:id="rId6" w:tooltip="Ион" w:history="1">
        <w:r w:rsidR="002959D9" w:rsidRPr="004E5B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ионов</w:t>
        </w:r>
      </w:hyperlink>
      <w:r w:rsidR="002959D9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, молекулярных форм и др.) находится в образце</w:t>
      </w:r>
      <w:r w:rsidR="004E5BF2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этом</w:t>
      </w:r>
      <w:r w:rsid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, в зависимости от физического состояния вещества появляется про необходимость в привлечении</w:t>
      </w:r>
      <w:r w:rsidR="004E5BF2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</w:t>
      </w:r>
      <w:r w:rsid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 для определения состава:</w:t>
      </w:r>
      <w:r w:rsidR="004E5BF2" w:rsidRPr="004E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94F" w:rsidRPr="004E5BF2">
        <w:rPr>
          <w:rFonts w:ascii="Times New Roman" w:hAnsi="Times New Roman" w:cs="Times New Roman"/>
          <w:sz w:val="28"/>
          <w:szCs w:val="28"/>
        </w:rPr>
        <w:t xml:space="preserve"> </w:t>
      </w:r>
      <w:r w:rsidR="004E5BF2">
        <w:rPr>
          <w:rFonts w:ascii="Times New Roman" w:hAnsi="Times New Roman" w:cs="Times New Roman"/>
          <w:sz w:val="28"/>
          <w:szCs w:val="28"/>
        </w:rPr>
        <w:t>в</w:t>
      </w:r>
      <w:r w:rsidR="00F2017C" w:rsidRPr="00F2017C">
        <w:rPr>
          <w:rFonts w:ascii="Times New Roman" w:hAnsi="Times New Roman" w:cs="Times New Roman"/>
          <w:sz w:val="28"/>
          <w:szCs w:val="28"/>
        </w:rPr>
        <w:t xml:space="preserve"> том случае, когда химическому анализу подлежит заведомо чистое, однородное химическое соединение, работа производится сравнительно легко и быстро; когда же приходится иметь дело со смесью нескольких химических соединений, вопрос об её анализе усложняется, и при производстве работы нужно держаться некоторой определённой системы для того, чтобы не просмотреть ни одного входящего в вещество элемента</w:t>
      </w:r>
      <w:r w:rsidR="00F20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BF2" w:rsidRPr="004E5BF2" w:rsidRDefault="004E5BF2" w:rsidP="004E5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 для таких случаев широко применяется группа термических методов. Такие методы широко используются в аналитической химии, для определения его качественного и количественного состава, а также его определённых свойств</w:t>
      </w:r>
      <w:r w:rsidRPr="004E5B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они представляют собой группу методов физико-химических анализов, в которых изменяется какой-либо параметр вещества в зависимости от температуры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Наиболее распространённым методом термического анализа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термогравиметия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исследуемым параметром является масса вещества.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E5BF2">
        <w:rPr>
          <w:rFonts w:ascii="Times New Roman" w:hAnsi="Times New Roman" w:cs="Times New Roman"/>
          <w:color w:val="000000" w:themeColor="text1"/>
          <w:sz w:val="28"/>
          <w:szCs w:val="28"/>
        </w:rPr>
        <w:t>сновным его техническим результатом являются термические кривые – термограммы, которые зависят главным образом от химического состава и структуры исследуемого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4E5BF2">
        <w:rPr>
          <w:rFonts w:ascii="Times New Roman" w:hAnsi="Times New Roman" w:cs="Times New Roman"/>
          <w:color w:val="000000" w:themeColor="text1"/>
          <w:sz w:val="28"/>
          <w:szCs w:val="28"/>
        </w:rPr>
        <w:t>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BF2">
        <w:rPr>
          <w:rFonts w:ascii="Times New Roman" w:hAnsi="Times New Roman" w:cs="Times New Roman"/>
          <w:color w:val="000000" w:themeColor="text1"/>
          <w:sz w:val="28"/>
          <w:szCs w:val="28"/>
        </w:rPr>
        <w:t>отнести ступени на термогравиметрических кривых к процессам,</w:t>
      </w:r>
    </w:p>
    <w:p w:rsidR="004E5BF2" w:rsidRPr="004E5BF2" w:rsidRDefault="004E5BF2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протекающим при разложении вещества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непрерывный масс-спектрометрический анализ, который проводится параллельно с термогравиметрическим.</w:t>
      </w:r>
    </w:p>
    <w:p w:rsidR="00962FEF" w:rsidRDefault="004E5BF2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6AE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</w:t>
      </w:r>
      <w:r w:rsidR="00962FEF">
        <w:rPr>
          <w:rFonts w:ascii="Times New Roman" w:hAnsi="Times New Roman" w:cs="Times New Roman"/>
          <w:sz w:val="28"/>
          <w:szCs w:val="28"/>
        </w:rPr>
        <w:t xml:space="preserve">изучение данных видов термического анализа - </w:t>
      </w:r>
      <w:proofErr w:type="spellStart"/>
      <w:r w:rsidR="00962FEF">
        <w:rPr>
          <w:rFonts w:ascii="Times New Roman" w:hAnsi="Times New Roman" w:cs="Times New Roman"/>
          <w:sz w:val="28"/>
          <w:szCs w:val="28"/>
        </w:rPr>
        <w:t>термогравиметрии</w:t>
      </w:r>
      <w:proofErr w:type="spellEnd"/>
      <w:r w:rsidR="00962FEF">
        <w:rPr>
          <w:rFonts w:ascii="Times New Roman" w:hAnsi="Times New Roman" w:cs="Times New Roman"/>
          <w:sz w:val="28"/>
          <w:szCs w:val="28"/>
        </w:rPr>
        <w:t xml:space="preserve"> и масс-спектрометрии - и анализа осадков, полученных при смешивании сульфата меди и карбоната натрия разными способами.</w:t>
      </w:r>
    </w:p>
    <w:p w:rsidR="00962FEF" w:rsidRDefault="00962FEF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исследования:</w:t>
      </w:r>
    </w:p>
    <w:p w:rsidR="00962FEF" w:rsidRPr="00962FEF" w:rsidRDefault="00962FEF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литературы по теме исследования</w:t>
      </w:r>
      <w:r w:rsidRPr="00962FEF">
        <w:rPr>
          <w:rFonts w:ascii="Times New Roman" w:hAnsi="Times New Roman" w:cs="Times New Roman"/>
          <w:sz w:val="28"/>
          <w:szCs w:val="28"/>
        </w:rPr>
        <w:t>;</w:t>
      </w:r>
    </w:p>
    <w:p w:rsidR="00962FEF" w:rsidRPr="00962FEF" w:rsidRDefault="00962FEF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Синтез исследуемых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полученных при смешивании сульфата меди и карбоната натрия</w:t>
      </w:r>
      <w:r w:rsidRPr="00962FEF">
        <w:rPr>
          <w:rFonts w:ascii="Times New Roman" w:hAnsi="Times New Roman" w:cs="Times New Roman"/>
          <w:sz w:val="28"/>
          <w:szCs w:val="28"/>
        </w:rPr>
        <w:t>;</w:t>
      </w:r>
    </w:p>
    <w:p w:rsidR="00962FEF" w:rsidRPr="00962FEF" w:rsidRDefault="00962FEF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термического анализа над исследуемыми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в-вами</w:t>
      </w:r>
      <w:proofErr w:type="spellEnd"/>
      <w:r w:rsidRPr="00962FEF">
        <w:rPr>
          <w:rFonts w:ascii="Times New Roman" w:hAnsi="Times New Roman" w:cs="Times New Roman"/>
          <w:sz w:val="28"/>
          <w:szCs w:val="28"/>
        </w:rPr>
        <w:t>;</w:t>
      </w:r>
    </w:p>
    <w:p w:rsidR="00962FEF" w:rsidRDefault="00962FEF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Сопоставление экспериментальных данных сравниваемых образцов.</w:t>
      </w:r>
    </w:p>
    <w:p w:rsidR="00962FEF" w:rsidRDefault="00962FEF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EF" w:rsidRDefault="00962FEF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723" w:rsidRPr="004E5BF2" w:rsidRDefault="00085FFD" w:rsidP="004E5BF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791723" w:rsidRPr="004E5BF2" w:rsidSect="00B5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33417"/>
    <w:rsid w:val="000507E8"/>
    <w:rsid w:val="00085FFD"/>
    <w:rsid w:val="000A74CB"/>
    <w:rsid w:val="001B594F"/>
    <w:rsid w:val="002959D9"/>
    <w:rsid w:val="0043635B"/>
    <w:rsid w:val="0044425E"/>
    <w:rsid w:val="004D30B8"/>
    <w:rsid w:val="004E5BF2"/>
    <w:rsid w:val="00505CEC"/>
    <w:rsid w:val="00527D59"/>
    <w:rsid w:val="00533417"/>
    <w:rsid w:val="00566DD6"/>
    <w:rsid w:val="00791723"/>
    <w:rsid w:val="00794EB8"/>
    <w:rsid w:val="00801555"/>
    <w:rsid w:val="00816940"/>
    <w:rsid w:val="00962FEF"/>
    <w:rsid w:val="009A1D22"/>
    <w:rsid w:val="009F76AB"/>
    <w:rsid w:val="00AB4261"/>
    <w:rsid w:val="00B409D3"/>
    <w:rsid w:val="00B524BB"/>
    <w:rsid w:val="00B639E1"/>
    <w:rsid w:val="00EE56AE"/>
    <w:rsid w:val="00F2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E%D0%BD" TargetMode="External"/><Relationship Id="rId5" Type="http://schemas.openxmlformats.org/officeDocument/2006/relationships/hyperlink" Target="https://ru.wikipedia.org/wiki/%D0%9A%D0%BE%D0%BB%D0%B8%D1%87%D0%B5%D1%81%D1%82%D0%B2%D0%B5%D0%BD%D0%BD%D1%8B%D0%B9_%D0%B0%D0%BD%D0%B0%D0%BB%D0%B8%D0%B7" TargetMode="External"/><Relationship Id="rId4" Type="http://schemas.openxmlformats.org/officeDocument/2006/relationships/hyperlink" Target="https://ru.wikipedia.org/wiki/%D0%9A%D0%B0%D1%87%D0%B5%D1%81%D1%82%D0%B2%D0%B5%D0%BD%D0%BD%D1%8B%D0%B9_%D0%B0%D0%BD%D0%B0%D0%BB%D0%B8%D0%B7_(%D1%85%D0%B8%D0%BC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2018-10-27T16:27:00Z</dcterms:created>
  <dcterms:modified xsi:type="dcterms:W3CDTF">2018-10-27T16:27:00Z</dcterms:modified>
</cp:coreProperties>
</file>