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4" w:rsidRPr="00A13BFC" w:rsidRDefault="009C1944" w:rsidP="009C1944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right"/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</w:pP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  <w:t xml:space="preserve">«На перепутье, 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  <w:t>где мы сейчас оказались, нет лёгких путей в новый век; есть только один тернистый путь обучения и, главное, достижения согласия между людьми. Ведущая роль в этом процессе должна быть за школой…</w:t>
      </w:r>
    </w:p>
    <w:p w:rsidR="009C1944" w:rsidRPr="00A13BFC" w:rsidRDefault="009C1944" w:rsidP="009C1944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right"/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</w:pP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  <w:t>Настало время строить не предметно-ориентированную, но истинно социально-ориентированную школу, т. е. школу, центром которой будет ребёнок</w:t>
      </w:r>
      <w:r w:rsidRPr="00A13BFC">
        <w:rPr>
          <w:rFonts w:ascii="Times New Roman" w:hAnsi="Times New Roman" w:cs="Times New Roman"/>
          <w:sz w:val="24"/>
          <w:szCs w:val="24"/>
        </w:rPr>
        <w:t>»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  <w:br/>
      </w:r>
      <w:r w:rsidRPr="00A13BFC">
        <w:rPr>
          <w:rFonts w:ascii="Times New Roman" w:eastAsia="GaramondLightCITCSanPin-Reg" w:hAnsi="Times New Roman" w:cs="Times New Roman"/>
          <w:i/>
          <w:iCs/>
          <w:color w:val="000000" w:themeColor="text1"/>
          <w:sz w:val="24"/>
          <w:szCs w:val="18"/>
        </w:rPr>
        <w:t xml:space="preserve">Гарольд </w:t>
      </w:r>
      <w:proofErr w:type="spellStart"/>
      <w:r w:rsidRPr="00A13BFC">
        <w:rPr>
          <w:rFonts w:ascii="Times New Roman" w:eastAsia="GaramondLightCITCSanPin-Reg" w:hAnsi="Times New Roman" w:cs="Times New Roman"/>
          <w:i/>
          <w:iCs/>
          <w:color w:val="000000" w:themeColor="text1"/>
          <w:sz w:val="24"/>
          <w:szCs w:val="18"/>
        </w:rPr>
        <w:t>Рагг</w:t>
      </w:r>
      <w:proofErr w:type="spellEnd"/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A13BF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Системный подход к изменениям в системе Московского образования</w:t>
      </w:r>
    </w:p>
    <w:p w:rsidR="009C1944" w:rsidRPr="00A13BFC" w:rsidRDefault="009C1944" w:rsidP="009C1944">
      <w:pPr>
        <w:pStyle w:val="a3"/>
        <w:shd w:val="clear" w:color="auto" w:fill="FFFFFF"/>
        <w:spacing w:line="360" w:lineRule="auto"/>
        <w:ind w:left="1418" w:right="567"/>
        <w:jc w:val="both"/>
        <w:rPr>
          <w:color w:val="000000" w:themeColor="text1"/>
          <w:sz w:val="28"/>
          <w:shd w:val="clear" w:color="auto" w:fill="FFFFFF"/>
        </w:rPr>
      </w:pPr>
      <w:r w:rsidRPr="00A13BFC">
        <w:rPr>
          <w:color w:val="000000" w:themeColor="text1"/>
          <w:sz w:val="28"/>
        </w:rPr>
        <w:t>Образование - это именно та отрасль, которая полностью подходит под определение системы. Однако понятие «система» имеет множество значений. Смысл данного термина зависит от сферы жизнедеятельности, в которой он используется. Но все понятия термина «система» объединяет один основной признак — общность элементов, которые представляют собой единое целое. Важным является то, что эти элементы логически и закономерно взаимосвязаны.</w:t>
      </w:r>
      <w:r w:rsidRPr="00A13BFC">
        <w:rPr>
          <w:color w:val="000000" w:themeColor="text1"/>
          <w:sz w:val="28"/>
          <w:shd w:val="clear" w:color="auto" w:fill="FFFFFF"/>
        </w:rPr>
        <w:t xml:space="preserve"> Таким образом, образование можно представить как огромный механизм, систему, состоящую из множества шестеренок, разного размера, материала и цвета. Все шестеренки связаны между собой и образуют определенную целостность и единство. Движение одной шестеренки влияет на весь механизм и приводит в движение все элементы этой непростой системы. Все изменения, происходящие внутри данного механизма, комплексны и связаны между собой.  </w:t>
      </w:r>
      <w:r w:rsidRPr="00A13BFC">
        <w:rPr>
          <w:iCs/>
          <w:color w:val="000000" w:themeColor="text1"/>
          <w:sz w:val="28"/>
        </w:rPr>
        <w:t>Это утверждение одновременно предполагает и то, что п</w:t>
      </w:r>
      <w:r w:rsidRPr="00A13BFC">
        <w:rPr>
          <w:color w:val="000000" w:themeColor="text1"/>
          <w:sz w:val="28"/>
          <w:shd w:val="clear" w:color="auto" w:fill="FFFFFF"/>
        </w:rPr>
        <w:t xml:space="preserve">одобная система не позволяет решать проблемы ситуационно, так как такие решения не будут выполнять задачи, поставленные государством и обществом перед образованием. Данный механизм рождает необходимость принятия </w:t>
      </w:r>
      <w:r w:rsidRPr="00A13BFC">
        <w:rPr>
          <w:color w:val="000000" w:themeColor="text1"/>
          <w:sz w:val="28"/>
          <w:u w:val="single"/>
          <w:shd w:val="clear" w:color="auto" w:fill="FFFFFF"/>
        </w:rPr>
        <w:t>системных</w:t>
      </w:r>
      <w:r w:rsidRPr="00A13BFC">
        <w:rPr>
          <w:color w:val="000000" w:themeColor="text1"/>
          <w:sz w:val="28"/>
          <w:shd w:val="clear" w:color="auto" w:fill="FFFFFF"/>
        </w:rPr>
        <w:t xml:space="preserve"> решений.</w:t>
      </w:r>
      <w:r w:rsidRPr="00A13BFC">
        <w:rPr>
          <w:color w:val="000000" w:themeColor="text1"/>
          <w:sz w:val="28"/>
          <w:shd w:val="clear" w:color="auto" w:fill="FFFFFF"/>
        </w:rPr>
        <w:br/>
      </w:r>
      <w:r w:rsidRPr="00A13BFC">
        <w:rPr>
          <w:color w:val="000000" w:themeColor="text1"/>
          <w:sz w:val="28"/>
          <w:shd w:val="clear" w:color="auto" w:fill="FFFFFF"/>
        </w:rPr>
        <w:tab/>
      </w:r>
      <w:r w:rsidRPr="00A13BFC">
        <w:rPr>
          <w:color w:val="000000" w:themeColor="text1"/>
          <w:sz w:val="28"/>
          <w:szCs w:val="28"/>
        </w:rPr>
        <w:t xml:space="preserve">Образование играет важную роль в жизни человека и государства. Для людей качественное образование – возможность самореализации и благополучной жизни. Для государства же важно иметь хороших специалистов в самых разных областях для того, чтобы успешно вести экономику. </w:t>
      </w:r>
      <w:r w:rsidRPr="00A13BFC">
        <w:rPr>
          <w:color w:val="000000" w:themeColor="text1"/>
          <w:sz w:val="28"/>
          <w:shd w:val="clear" w:color="auto" w:fill="FFFFFF"/>
        </w:rPr>
        <w:t xml:space="preserve">Поэтому сложно поспорить с тем, что образования во многом </w:t>
      </w:r>
      <w:r w:rsidRPr="00A13BFC">
        <w:rPr>
          <w:color w:val="000000" w:themeColor="text1"/>
          <w:sz w:val="28"/>
          <w:shd w:val="clear" w:color="auto" w:fill="FFFFFF"/>
        </w:rPr>
        <w:lastRenderedPageBreak/>
        <w:t>зависит от государства. Большое количество реформ, принятых в масштабах государства, таких как утверждение новых законов или изменение экономических программ способно привести к изменениям в системе образования. Сама система, плюс ко всему, имеет и собственную логику развития. Исходя из  всего вышесказанного можно сделать вывод о том, что направления трансформации образования зависят от двух основных факторов: от запросов общества и государства и от собственной логики развития данной системы в процессе ее функционирования.</w:t>
      </w:r>
    </w:p>
    <w:p w:rsidR="009C1944" w:rsidRPr="00A13BFC" w:rsidRDefault="009C1944" w:rsidP="009C1944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both"/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</w:pP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Вряд ли кто-то станет оспаривать тезис о том, что система образования служит интересам государства. </w:t>
      </w:r>
      <w:r w:rsidRPr="00A13BF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Богатые природные сырьевые ресурсы и выгодное географическое положение, безусловно, являются важными факторами развития страны. Однако решающим фактором, который определяет место страны в будущем, является образование. 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Качественное образование обеспечивает государству развитие экономики, повышение производительности труда, экономическую конкурентоспособность страны, </w:t>
      </w:r>
      <w:r w:rsidRPr="00A13BFC">
        <w:rPr>
          <w:rFonts w:ascii="Times New Roman" w:hAnsi="Times New Roman" w:cs="Times New Roman"/>
          <w:sz w:val="28"/>
          <w:szCs w:val="28"/>
        </w:rPr>
        <w:t>обеспечение политической независимости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 и др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t xml:space="preserve">. 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>То есть образование служит государству в развитии всех сфер жизнедеятельности: культуры, политики, экономики и общества в целом.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t xml:space="preserve"> 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br/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br/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>Государство, конечно же, получает от образования возможность достижения некоторых политических целей, таких как увеличение политического и социального потенциала страны; сплочение, объединение и укрепление общества; обеспечение национальной безопасности России.  С целью создания достойной социальной базы в осуществлении политики государства оно также может и должно задействовать систему образования в социальной сфере.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Из всего вышесказанного мы можем сделать вывод, что образование является одной из важнейших, общенациональных ценностей, дающих толчок к  становлению передового общества в целом. Ведь система образования создаёт самый главный ресурс — достижения в области развития человека, его возможностей, то есть человеческий потенциал, представляющий собой основной критерий социально-экономического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прогресса общества, долгосрочной конкурентоспособности страны и ее обновления.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В таком случае выявляется единственный допустимый подход к реформам в образовании -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системный</w:t>
      </w:r>
      <w:r w:rsidRPr="00A13BFC">
        <w:rPr>
          <w:rFonts w:ascii="Times New Roman" w:hAnsi="Times New Roman" w:cs="Times New Roman"/>
          <w:sz w:val="28"/>
          <w:szCs w:val="28"/>
        </w:rPr>
        <w:t>, который в силах обеспечить учет всего множества закономерно взаимосвязанных факторов, определяющих принцип и научно аргументированные перспективы модернизации системы образования в городе, регионе, стране.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Что собой представляет системный подход к изменениям в образовании? Во-первых, подобный подход ставит перед собой первостепенно важную  задачу анализировать состояние всех элементов механизма до начала каких-либо преобразований. Во-вторых, требуется обеспечение учета всех причин (т.е. факторов), которые способны повлиять на реструктуризацию компонентов системы.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Перед тем как начать повествование конкретно о самих преобразованиях в московской образовательной системе </w:t>
      </w:r>
      <w:r>
        <w:rPr>
          <w:rFonts w:ascii="Times New Roman" w:hAnsi="Times New Roman" w:cs="Times New Roman"/>
          <w:sz w:val="28"/>
          <w:szCs w:val="28"/>
        </w:rPr>
        <w:t>в период с 2010 по 2015 года</w:t>
      </w:r>
      <w:r w:rsidRPr="00A13BFC">
        <w:rPr>
          <w:rFonts w:ascii="Times New Roman" w:hAnsi="Times New Roman" w:cs="Times New Roman"/>
          <w:sz w:val="28"/>
          <w:szCs w:val="28"/>
        </w:rPr>
        <w:t xml:space="preserve">, есть смысл договориться о некотором наборе исходных положений (аксиом), определяющих принцип и логику всех трансформационных процессов, происходящих в столичном образовании. Эти же аксиомы помогут разобраться и в аргументации необходимости системного подхода к изменениям в образовании города Москва. 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  <w:t>Итак, во-первых, существует два основополагающих принципа развития города в общем:</w:t>
      </w:r>
    </w:p>
    <w:p w:rsidR="009C1944" w:rsidRPr="00A13BFC" w:rsidRDefault="009C1944" w:rsidP="009C19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Обеспечение и развитие конкурентоспособности мегаполиса в глобальном мире</w:t>
      </w:r>
    </w:p>
    <w:p w:rsidR="009C1944" w:rsidRPr="00A13BFC" w:rsidRDefault="009C1944" w:rsidP="009C194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Сохранение интеграционных процессов и единства граждан Москвы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Именно на этих принципах строится логика изменений системы образования нашего города.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lastRenderedPageBreak/>
        <w:t>Во-вторых, системный подход к трансформационным процессам в образовании подразумевает следующие установки:</w:t>
      </w:r>
    </w:p>
    <w:p w:rsidR="009C1944" w:rsidRPr="00A13BFC" w:rsidRDefault="009C1944" w:rsidP="009C194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BFC">
        <w:rPr>
          <w:rFonts w:ascii="Times New Roman" w:hAnsi="Times New Roman" w:cs="Times New Roman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Городская среда образования должна способствовать сплочению и единению общественных объединений и конкретных людей, несмотря на  разный социальный статус,  разные интересы и способности. </w:t>
      </w:r>
    </w:p>
    <w:p w:rsidR="009C1944" w:rsidRPr="00A13BFC" w:rsidRDefault="009C1944" w:rsidP="009C1944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  Реализация развития конкурентоспособности Москвы должна осуществляться с помощью развития навыков наибольшего числа молодежи.</w:t>
      </w:r>
      <w:r w:rsidRPr="00A13BFC">
        <w:rPr>
          <w:rFonts w:ascii="Times New Roman" w:hAnsi="Times New Roman" w:cs="Times New Roman"/>
          <w:sz w:val="28"/>
          <w:szCs w:val="28"/>
        </w:rPr>
        <w:br/>
      </w:r>
    </w:p>
    <w:p w:rsidR="009C1944" w:rsidRPr="00A13BFC" w:rsidRDefault="009C1944" w:rsidP="009C1944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Именно на этих двух аксиомах формируется ценностная основа всех преобразований в системе образования Москвы: образование должно быть главной составляющей для консолидации жителей столицы и оно не должно допускать ситуаций противостояний, столкновений и конфликтов. </w:t>
      </w:r>
    </w:p>
    <w:p w:rsidR="009C1944" w:rsidRPr="00A13BFC" w:rsidRDefault="009C1944" w:rsidP="009C1944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C1944" w:rsidRPr="00A13BFC" w:rsidRDefault="009C1944" w:rsidP="009C1944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Одной из важнейших целей развития образования нашего города является формирование более или менее равных стартовых возможностей, способствующих развитию наибольшего числа подростков и детей Москвы. Данная цель представляется крайне актуальной, потому что «образование не для всех» является, в самом деле, очень серьезной угрозой, ведущей к расслоению и разъединению общества.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Чтобы достичь этой цели, надо ясно осознавать, что не должно быть ни социальных, ни топографических, ни интеллектуальных преград для учащихся. Должна быть невозможна ситуация, в которой есть только несколько хороших школ Москвы (причем, до этих школ обычно надо ехать надо через весь город). Не допустим какой-либо отбор в государственную школу, основанный на социальном статусе родителей. Бесталанных или глупых ребят не бывает - все учащиеся способны и имеют свои таланты и широкий круг возможностей, просто их надо помочь раскрыть, надо дать ребенку возможность проявить, показать и найти себя. Каждый ребенок должен иметь возможность пойти в школу недалеко от его дома, где для него будут созданы все условия для проявления его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способностей. Все это и обусловливает логику  основных трансформаций в Московском образовании в период с 2010 по 2015 года.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Надо сказать, что в описываемый период времени деятельность столичного образования производилась, основываясь на Государственную программу - «Развитие образования города Москвы («Столичное образование») (2012-2018 гг.)  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Конечно же, все процессы, происходящие в Московском образовании, являются частью очень сложной системы. Такие системы развиваются крайне непросто, и, чаще всего, на некоторые вопросы, которые возникают во время деятельности образовательных механизмов,  нельзя дать однозначный ответ и предоставить решение для избавления от проблемы. Управление этой системой гораздо сложнее, поэтому при попытках повысить качество каких-то одних характеристик, стоит обязательно учитывать, что другие в любом случае изменятся, в ту или иную сторону. Доступное и качественное образование - вот два основополагающих запроса жителей столицы и государства от образования. Именно они отражают результативность и эффективность нынешнего образования, и именно они были заложены в основу стратегии трансформационных процессов Московского образования.</w:t>
      </w:r>
    </w:p>
    <w:p w:rsidR="009C1944" w:rsidRPr="00A13BFC" w:rsidRDefault="009C1944" w:rsidP="009C1944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6F0285" w:rsidRPr="009C1944" w:rsidRDefault="006F0285" w:rsidP="009C1944">
      <w:pPr>
        <w:rPr>
          <w:szCs w:val="24"/>
        </w:rPr>
      </w:pPr>
    </w:p>
    <w:sectPr w:rsidR="006F0285" w:rsidRPr="009C1944" w:rsidSect="00927F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LightCITCSanPin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847"/>
    <w:multiLevelType w:val="hybridMultilevel"/>
    <w:tmpl w:val="806AC2A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FB54A29"/>
    <w:multiLevelType w:val="hybridMultilevel"/>
    <w:tmpl w:val="9656FD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3EC4A51"/>
    <w:multiLevelType w:val="hybridMultilevel"/>
    <w:tmpl w:val="806AC2A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0285"/>
    <w:rsid w:val="00036EC9"/>
    <w:rsid w:val="00041643"/>
    <w:rsid w:val="000644BF"/>
    <w:rsid w:val="00066D62"/>
    <w:rsid w:val="00086D87"/>
    <w:rsid w:val="000E1368"/>
    <w:rsid w:val="0010532B"/>
    <w:rsid w:val="00123DD9"/>
    <w:rsid w:val="00140B70"/>
    <w:rsid w:val="001417D0"/>
    <w:rsid w:val="001548A1"/>
    <w:rsid w:val="001801CC"/>
    <w:rsid w:val="00182B53"/>
    <w:rsid w:val="001A5EA1"/>
    <w:rsid w:val="001F1ADD"/>
    <w:rsid w:val="002052DB"/>
    <w:rsid w:val="0021108B"/>
    <w:rsid w:val="00236878"/>
    <w:rsid w:val="002509DB"/>
    <w:rsid w:val="00281B73"/>
    <w:rsid w:val="00284155"/>
    <w:rsid w:val="002E493A"/>
    <w:rsid w:val="002F648B"/>
    <w:rsid w:val="002F7428"/>
    <w:rsid w:val="003156CC"/>
    <w:rsid w:val="003203F3"/>
    <w:rsid w:val="003B74EC"/>
    <w:rsid w:val="003B7FB8"/>
    <w:rsid w:val="003C0B56"/>
    <w:rsid w:val="003C79B2"/>
    <w:rsid w:val="0040731B"/>
    <w:rsid w:val="0042427F"/>
    <w:rsid w:val="0042510F"/>
    <w:rsid w:val="0044605E"/>
    <w:rsid w:val="00464C05"/>
    <w:rsid w:val="00470BBA"/>
    <w:rsid w:val="004800C6"/>
    <w:rsid w:val="0048275A"/>
    <w:rsid w:val="00491491"/>
    <w:rsid w:val="004A128D"/>
    <w:rsid w:val="004D3792"/>
    <w:rsid w:val="004E0D98"/>
    <w:rsid w:val="005139F5"/>
    <w:rsid w:val="0052559E"/>
    <w:rsid w:val="0053032B"/>
    <w:rsid w:val="005604E5"/>
    <w:rsid w:val="005676CA"/>
    <w:rsid w:val="005D2DBC"/>
    <w:rsid w:val="005E02A4"/>
    <w:rsid w:val="005F7C68"/>
    <w:rsid w:val="00606209"/>
    <w:rsid w:val="00606645"/>
    <w:rsid w:val="00610ECF"/>
    <w:rsid w:val="006207B9"/>
    <w:rsid w:val="006250F7"/>
    <w:rsid w:val="00643599"/>
    <w:rsid w:val="00645651"/>
    <w:rsid w:val="006456E0"/>
    <w:rsid w:val="00686CEF"/>
    <w:rsid w:val="00694EAE"/>
    <w:rsid w:val="006C3868"/>
    <w:rsid w:val="006D4C46"/>
    <w:rsid w:val="006E4B91"/>
    <w:rsid w:val="006E5C63"/>
    <w:rsid w:val="006E7C25"/>
    <w:rsid w:val="006F0285"/>
    <w:rsid w:val="00715EE4"/>
    <w:rsid w:val="00727889"/>
    <w:rsid w:val="007603F2"/>
    <w:rsid w:val="0077146D"/>
    <w:rsid w:val="00785263"/>
    <w:rsid w:val="00793BD1"/>
    <w:rsid w:val="00794669"/>
    <w:rsid w:val="0079777F"/>
    <w:rsid w:val="007D4135"/>
    <w:rsid w:val="007D534A"/>
    <w:rsid w:val="007D7682"/>
    <w:rsid w:val="007E4132"/>
    <w:rsid w:val="007E7140"/>
    <w:rsid w:val="007F4171"/>
    <w:rsid w:val="00823628"/>
    <w:rsid w:val="00826B96"/>
    <w:rsid w:val="00826FEF"/>
    <w:rsid w:val="00880C0C"/>
    <w:rsid w:val="008A13A8"/>
    <w:rsid w:val="008E4801"/>
    <w:rsid w:val="008E61BE"/>
    <w:rsid w:val="0090295A"/>
    <w:rsid w:val="0090522E"/>
    <w:rsid w:val="00927F63"/>
    <w:rsid w:val="00942D65"/>
    <w:rsid w:val="0096230A"/>
    <w:rsid w:val="00964582"/>
    <w:rsid w:val="00966BC5"/>
    <w:rsid w:val="009771B0"/>
    <w:rsid w:val="009858EA"/>
    <w:rsid w:val="00985BEA"/>
    <w:rsid w:val="009A679A"/>
    <w:rsid w:val="009B3DCB"/>
    <w:rsid w:val="009B5993"/>
    <w:rsid w:val="009C159E"/>
    <w:rsid w:val="009C1944"/>
    <w:rsid w:val="00A2042C"/>
    <w:rsid w:val="00A23958"/>
    <w:rsid w:val="00A46267"/>
    <w:rsid w:val="00A5075F"/>
    <w:rsid w:val="00A533E2"/>
    <w:rsid w:val="00A803D3"/>
    <w:rsid w:val="00A8057C"/>
    <w:rsid w:val="00AB6759"/>
    <w:rsid w:val="00B17228"/>
    <w:rsid w:val="00B33707"/>
    <w:rsid w:val="00B520E7"/>
    <w:rsid w:val="00B55B9E"/>
    <w:rsid w:val="00B56753"/>
    <w:rsid w:val="00B626E0"/>
    <w:rsid w:val="00B6760D"/>
    <w:rsid w:val="00B83F25"/>
    <w:rsid w:val="00B954B6"/>
    <w:rsid w:val="00C0056A"/>
    <w:rsid w:val="00C512A9"/>
    <w:rsid w:val="00C57323"/>
    <w:rsid w:val="00C62E4D"/>
    <w:rsid w:val="00C65F2B"/>
    <w:rsid w:val="00C745A2"/>
    <w:rsid w:val="00CB1863"/>
    <w:rsid w:val="00CB362F"/>
    <w:rsid w:val="00CE6728"/>
    <w:rsid w:val="00D079A9"/>
    <w:rsid w:val="00D436AD"/>
    <w:rsid w:val="00D63BBE"/>
    <w:rsid w:val="00D70C35"/>
    <w:rsid w:val="00D7389D"/>
    <w:rsid w:val="00D86F62"/>
    <w:rsid w:val="00D956FB"/>
    <w:rsid w:val="00DB54DF"/>
    <w:rsid w:val="00DC294E"/>
    <w:rsid w:val="00DD54E0"/>
    <w:rsid w:val="00E04E58"/>
    <w:rsid w:val="00E216ED"/>
    <w:rsid w:val="00E272F9"/>
    <w:rsid w:val="00E3430F"/>
    <w:rsid w:val="00E36429"/>
    <w:rsid w:val="00E55B1F"/>
    <w:rsid w:val="00E604A3"/>
    <w:rsid w:val="00E6745F"/>
    <w:rsid w:val="00E67C6C"/>
    <w:rsid w:val="00E72136"/>
    <w:rsid w:val="00E76E8B"/>
    <w:rsid w:val="00E86FB2"/>
    <w:rsid w:val="00EB7411"/>
    <w:rsid w:val="00EE5F3C"/>
    <w:rsid w:val="00EE6D32"/>
    <w:rsid w:val="00F25976"/>
    <w:rsid w:val="00F332D2"/>
    <w:rsid w:val="00F64059"/>
    <w:rsid w:val="00F64517"/>
    <w:rsid w:val="00F77557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20</cp:revision>
  <dcterms:created xsi:type="dcterms:W3CDTF">2018-09-22T20:15:00Z</dcterms:created>
  <dcterms:modified xsi:type="dcterms:W3CDTF">2019-04-02T18:35:00Z</dcterms:modified>
</cp:coreProperties>
</file>