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DEA" w:rsidRDefault="00811DEA" w:rsidP="00811DEA">
      <w:pPr>
        <w:spacing w:after="0" w:line="256" w:lineRule="auto"/>
        <w:ind w:left="562" w:hanging="10"/>
        <w:jc w:val="center"/>
        <w:rPr>
          <w:rFonts w:ascii="Times New Roman" w:eastAsia="Times New Roman" w:hAnsi="Times New Roman" w:cs="Times New Roman"/>
          <w:b/>
          <w:color w:val="000000"/>
          <w:sz w:val="30"/>
          <w:lang w:eastAsia="ru-RU"/>
        </w:rPr>
      </w:pPr>
      <w:r>
        <w:rPr>
          <w:rFonts w:ascii="Times New Roman" w:eastAsia="Times New Roman" w:hAnsi="Times New Roman" w:cs="Times New Roman"/>
          <w:b/>
          <w:color w:val="000000"/>
          <w:sz w:val="30"/>
          <w:lang w:eastAsia="ru-RU"/>
        </w:rPr>
        <w:t>РЕКОМЕНДАЦИИ ПО ПОДГОТОВКЕ И ОФОРМЛЕНИЮ СТЕНДОВЫХ ДОКЛАДОВ</w:t>
      </w:r>
    </w:p>
    <w:p w:rsidR="00811DEA" w:rsidRDefault="00811DEA" w:rsidP="00811DEA">
      <w:pPr>
        <w:spacing w:after="0" w:line="256" w:lineRule="auto"/>
        <w:ind w:left="562" w:hanging="10"/>
        <w:jc w:val="center"/>
        <w:rPr>
          <w:rFonts w:ascii="Times New Roman" w:eastAsia="Times New Roman" w:hAnsi="Times New Roman" w:cs="Times New Roman"/>
          <w:b/>
          <w:color w:val="000000"/>
          <w:sz w:val="30"/>
          <w:lang w:eastAsia="ru-RU"/>
        </w:rPr>
      </w:pPr>
    </w:p>
    <w:p w:rsidR="00811DEA" w:rsidRDefault="00811DEA" w:rsidP="00811DEA">
      <w:pPr>
        <w:spacing w:after="0" w:line="256" w:lineRule="auto"/>
        <w:ind w:left="562" w:hanging="10"/>
        <w:jc w:val="center"/>
        <w:rPr>
          <w:rFonts w:ascii="Times New Roman" w:eastAsia="Times New Roman" w:hAnsi="Times New Roman" w:cs="Times New Roman"/>
          <w:b/>
          <w:color w:val="000000"/>
          <w:sz w:val="30"/>
          <w:lang w:eastAsia="ru-RU"/>
        </w:rPr>
      </w:pPr>
      <w:r>
        <w:rPr>
          <w:rFonts w:ascii="Times New Roman" w:eastAsia="Times New Roman" w:hAnsi="Times New Roman" w:cs="Times New Roman"/>
          <w:b/>
          <w:color w:val="000000"/>
          <w:sz w:val="30"/>
          <w:lang w:eastAsia="ru-RU"/>
        </w:rPr>
        <w:t>ОБЩИЕ ПОЛОЖЕНИЯ</w:t>
      </w:r>
    </w:p>
    <w:p w:rsidR="0029310D" w:rsidRPr="0029310D" w:rsidRDefault="0029310D" w:rsidP="00811DEA">
      <w:pPr>
        <w:spacing w:after="0" w:line="256" w:lineRule="auto"/>
        <w:ind w:left="562" w:hanging="10"/>
        <w:jc w:val="center"/>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b/>
          <w:color w:val="000000"/>
          <w:sz w:val="30"/>
          <w:lang w:eastAsia="ru-RU"/>
        </w:rPr>
        <w:t>Что такое стендовый доклад?</w:t>
      </w:r>
    </w:p>
    <w:p w:rsidR="0029310D" w:rsidRPr="0029310D" w:rsidRDefault="0029310D" w:rsidP="0029310D">
      <w:pPr>
        <w:spacing w:after="25"/>
        <w:ind w:left="-15" w:right="-4" w:firstLine="56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i/>
          <w:color w:val="000000"/>
          <w:sz w:val="30"/>
          <w:lang w:eastAsia="ru-RU"/>
        </w:rPr>
        <w:t xml:space="preserve">Стендовый доклад - комбинация заметного оформления, цветов и сообщений, призванная привлечь и удержать внимание проходящих мимо людей, оставить в их сознании заметный след от представленной идеи. </w:t>
      </w:r>
    </w:p>
    <w:p w:rsidR="0029310D" w:rsidRDefault="0029310D" w:rsidP="0029310D">
      <w:pPr>
        <w:spacing w:after="5"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На современных научно-практических конференциях с большим количеством участников наряду с традиционными устными докладами практикуются так называемые стендовые (</w:t>
      </w:r>
      <w:proofErr w:type="spellStart"/>
      <w:r w:rsidRPr="0029310D">
        <w:rPr>
          <w:rFonts w:ascii="Times New Roman" w:eastAsia="Times New Roman" w:hAnsi="Times New Roman" w:cs="Times New Roman"/>
          <w:color w:val="000000"/>
          <w:sz w:val="30"/>
          <w:lang w:eastAsia="ru-RU"/>
        </w:rPr>
        <w:t>постерные</w:t>
      </w:r>
      <w:proofErr w:type="spellEnd"/>
      <w:r w:rsidRPr="0029310D">
        <w:rPr>
          <w:rFonts w:ascii="Times New Roman" w:eastAsia="Times New Roman" w:hAnsi="Times New Roman" w:cs="Times New Roman"/>
          <w:color w:val="000000"/>
          <w:sz w:val="30"/>
          <w:lang w:eastAsia="ru-RU"/>
        </w:rPr>
        <w:t xml:space="preserve">) сессии, в ходе которых авторы представляют свои плакаты-стенды и отвечают на вопросы других участников конференции. </w:t>
      </w:r>
    </w:p>
    <w:p w:rsidR="0029310D" w:rsidRDefault="0029310D" w:rsidP="0029310D">
      <w:pPr>
        <w:spacing w:after="5"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Грамотно оформленный стендовый доклад дает возможность донести до коллег большое количество разнообразной информации, представленной в виде графиков, схем, таблиц и проч.</w:t>
      </w:r>
    </w:p>
    <w:p w:rsidR="0029310D" w:rsidRPr="0029310D" w:rsidRDefault="0029310D" w:rsidP="0029310D">
      <w:pPr>
        <w:spacing w:after="5"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 В отличие от устных докладов, детальное и обстоятельное обсуждение работы со всеми заинтересовавшимися ею участниками конференции происходит непосредственно во время стендовой сессии. Наличие стенда с иллюстрациями и рядом стоящего автора, позволяет расспросить его в деталях и получить ответы от него на все вопросы, что невозможно сделать на устном докладе. Однако, успех стендовых докладов определяется целым рядом факторов, знание которых и безусловное уважение к ним обязательны для докладчиков. </w:t>
      </w:r>
      <w:r w:rsidRPr="0029310D">
        <w:rPr>
          <w:rFonts w:ascii="Times New Roman" w:eastAsia="Times New Roman" w:hAnsi="Times New Roman" w:cs="Times New Roman"/>
          <w:i/>
          <w:color w:val="000000"/>
          <w:sz w:val="30"/>
          <w:lang w:eastAsia="ru-RU"/>
        </w:rPr>
        <w:t xml:space="preserve"> </w:t>
      </w:r>
    </w:p>
    <w:p w:rsidR="0029310D" w:rsidRPr="0029310D" w:rsidRDefault="0029310D" w:rsidP="0029310D">
      <w:pPr>
        <w:spacing w:after="5"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Уменьшение числа живых выступлений при увеличении числа посетителей на научных мероприятиях делают стендовую секцию одной из важных. Постеры рассматриваются как способ представления результатов небольших научных исследований, а процесс их создания - кропотливая и сложная работа. Большая часть исследователей вынуждена при чтении стенда мириться с плохим оформлением и отсутствием ясности, необходимой при изложении требуемой информации. Несмотря на это стендовый доклад – один из наиболее эффективных способов представления информации и данных. </w:t>
      </w:r>
    </w:p>
    <w:p w:rsidR="0029310D" w:rsidRPr="0029310D" w:rsidRDefault="0029310D" w:rsidP="0029310D">
      <w:pPr>
        <w:spacing w:after="0" w:line="256" w:lineRule="auto"/>
        <w:ind w:left="562" w:hanging="10"/>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b/>
          <w:color w:val="000000"/>
          <w:sz w:val="30"/>
          <w:lang w:eastAsia="ru-RU"/>
        </w:rPr>
        <w:t xml:space="preserve">Где и когда использовать стенды? </w:t>
      </w:r>
    </w:p>
    <w:p w:rsidR="0029310D" w:rsidRPr="0029310D" w:rsidRDefault="0029310D" w:rsidP="0029310D">
      <w:pPr>
        <w:spacing w:after="55"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Показ стенда может способствовать информационному обмену и совместной работе. Он также имеет ряд преимуществ перед другими форматами презентаций:</w:t>
      </w:r>
      <w:r w:rsidRPr="0029310D">
        <w:rPr>
          <w:rFonts w:ascii="Times New Roman" w:eastAsia="Times New Roman" w:hAnsi="Times New Roman" w:cs="Times New Roman"/>
          <w:b/>
          <w:color w:val="000000"/>
          <w:sz w:val="30"/>
          <w:lang w:eastAsia="ru-RU"/>
        </w:rPr>
        <w:t xml:space="preserve"> </w:t>
      </w:r>
    </w:p>
    <w:p w:rsidR="0029310D" w:rsidRPr="0029310D" w:rsidRDefault="0029310D" w:rsidP="0029310D">
      <w:pPr>
        <w:numPr>
          <w:ilvl w:val="0"/>
          <w:numId w:val="1"/>
        </w:numPr>
        <w:spacing w:after="5" w:line="254" w:lineRule="auto"/>
        <w:ind w:right="5" w:hanging="360"/>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более широкая аудитория; </w:t>
      </w:r>
    </w:p>
    <w:p w:rsidR="0029310D" w:rsidRPr="0029310D" w:rsidRDefault="0029310D" w:rsidP="0029310D">
      <w:pPr>
        <w:numPr>
          <w:ilvl w:val="0"/>
          <w:numId w:val="1"/>
        </w:numPr>
        <w:spacing w:after="5" w:line="254" w:lineRule="auto"/>
        <w:ind w:right="5" w:hanging="360"/>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может быть детально разработан с учетом интересов аудитории; </w:t>
      </w:r>
    </w:p>
    <w:p w:rsidR="0029310D" w:rsidRPr="0029310D" w:rsidRDefault="0029310D" w:rsidP="0029310D">
      <w:pPr>
        <w:numPr>
          <w:ilvl w:val="0"/>
          <w:numId w:val="1"/>
        </w:numPr>
        <w:spacing w:after="5" w:line="254" w:lineRule="auto"/>
        <w:ind w:right="5" w:hanging="360"/>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lastRenderedPageBreak/>
        <w:t xml:space="preserve">имеет большую гибкость; </w:t>
      </w:r>
    </w:p>
    <w:p w:rsidR="0029310D" w:rsidRPr="0029310D" w:rsidRDefault="0029310D" w:rsidP="0029310D">
      <w:pPr>
        <w:numPr>
          <w:ilvl w:val="0"/>
          <w:numId w:val="1"/>
        </w:numPr>
        <w:spacing w:after="5" w:line="254" w:lineRule="auto"/>
        <w:ind w:right="5" w:hanging="360"/>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подчеркивает ключевые моменты. </w:t>
      </w:r>
    </w:p>
    <w:p w:rsidR="0029310D" w:rsidRPr="0029310D" w:rsidRDefault="0029310D" w:rsidP="0029310D">
      <w:pPr>
        <w:spacing w:after="5"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Главными принципами, которые следует помнить при создании стенда являются: изучение инструкций и их тщательное выполнение, простота, наглядность.  </w:t>
      </w:r>
    </w:p>
    <w:p w:rsidR="0029310D" w:rsidRPr="0029310D" w:rsidRDefault="0029310D" w:rsidP="0029310D">
      <w:pPr>
        <w:spacing w:after="30" w:line="256" w:lineRule="auto"/>
        <w:ind w:left="567"/>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b/>
          <w:color w:val="000000"/>
          <w:sz w:val="30"/>
          <w:lang w:eastAsia="ru-RU"/>
        </w:rPr>
        <w:t xml:space="preserve"> Содержание доклада</w:t>
      </w:r>
    </w:p>
    <w:p w:rsidR="0029310D" w:rsidRPr="0029310D" w:rsidRDefault="0029310D" w:rsidP="0029310D">
      <w:pPr>
        <w:spacing w:after="35"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Стендовый доклад, как и устный, требует четкого определения предмета доклада, т.е. той главной цели, которую Вы хотите донести до слушателей. Эта цель может быть только одна и на ней должен быть сконцентрирован весь материал. Чем больше проблем Вы отобразите в стендовых материалах, тем меньшее внимание они привлекут.  </w:t>
      </w:r>
    </w:p>
    <w:p w:rsidR="0029310D" w:rsidRDefault="0029310D" w:rsidP="0029310D">
      <w:pPr>
        <w:spacing w:after="44"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Стендовый доклад - это, по существу, реклама Вашей работы, поэтому он должен быть кратким, понятным и привлекательным. Красиво выполненный стенд уже одним своим внешним видом привлекает к себе внимание.  </w:t>
      </w:r>
    </w:p>
    <w:p w:rsidR="0029310D" w:rsidRDefault="0029310D" w:rsidP="0029310D">
      <w:pPr>
        <w:spacing w:after="44"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Каждый участник </w:t>
      </w:r>
      <w:proofErr w:type="spellStart"/>
      <w:r w:rsidRPr="0029310D">
        <w:rPr>
          <w:rFonts w:ascii="Times New Roman" w:eastAsia="Times New Roman" w:hAnsi="Times New Roman" w:cs="Times New Roman"/>
          <w:color w:val="000000"/>
          <w:sz w:val="30"/>
          <w:lang w:eastAsia="ru-RU"/>
        </w:rPr>
        <w:t>Общегимназической</w:t>
      </w:r>
      <w:proofErr w:type="spellEnd"/>
      <w:r w:rsidRPr="0029310D">
        <w:rPr>
          <w:rFonts w:ascii="Times New Roman" w:eastAsia="Times New Roman" w:hAnsi="Times New Roman" w:cs="Times New Roman"/>
          <w:color w:val="000000"/>
          <w:sz w:val="30"/>
          <w:lang w:eastAsia="ru-RU"/>
        </w:rPr>
        <w:t xml:space="preserve"> конференции «Открытый мир образования и науки» может представить стендовый доклад размером </w:t>
      </w:r>
      <w:r w:rsidRPr="0029310D">
        <w:rPr>
          <w:rFonts w:ascii="Times New Roman" w:eastAsia="Times New Roman" w:hAnsi="Times New Roman" w:cs="Times New Roman"/>
          <w:b/>
          <w:i/>
          <w:color w:val="000000"/>
          <w:sz w:val="30"/>
          <w:u w:val="single"/>
          <w:lang w:eastAsia="ru-RU"/>
        </w:rPr>
        <w:t>не более 84 х 59 см (A1, альбомная ориентация).</w:t>
      </w:r>
      <w:r w:rsidRPr="0029310D">
        <w:rPr>
          <w:rFonts w:ascii="Times New Roman" w:eastAsia="Times New Roman" w:hAnsi="Times New Roman" w:cs="Times New Roman"/>
          <w:color w:val="000000"/>
          <w:sz w:val="30"/>
          <w:lang w:eastAsia="ru-RU"/>
        </w:rPr>
        <w:t xml:space="preserve"> По выбору участника доклад может быть подготовлен в форме плаката или набора отдельных листов (например, формата A4). Обеспечение участников конференции необходимыми принадлежностями для подготовки стендов (скрепами, скотчем и т.д.) берет на себя Оргкомитет. </w:t>
      </w:r>
    </w:p>
    <w:p w:rsidR="0029310D" w:rsidRPr="0029310D" w:rsidRDefault="00811DEA" w:rsidP="00811DEA">
      <w:pPr>
        <w:spacing w:after="44" w:line="254" w:lineRule="auto"/>
        <w:ind w:left="-15" w:firstLine="557"/>
        <w:jc w:val="center"/>
        <w:rPr>
          <w:rFonts w:ascii="Times New Roman" w:eastAsia="Times New Roman" w:hAnsi="Times New Roman" w:cs="Times New Roman"/>
          <w:b/>
          <w:color w:val="000000"/>
          <w:sz w:val="30"/>
          <w:lang w:eastAsia="ru-RU"/>
        </w:rPr>
      </w:pPr>
      <w:r>
        <w:rPr>
          <w:rFonts w:ascii="Times New Roman" w:eastAsia="Times New Roman" w:hAnsi="Times New Roman" w:cs="Times New Roman"/>
          <w:b/>
          <w:color w:val="000000"/>
          <w:sz w:val="30"/>
          <w:lang w:eastAsia="ru-RU"/>
        </w:rPr>
        <w:t xml:space="preserve">СОВЕТЫ </w:t>
      </w:r>
      <w:r w:rsidR="0029310D" w:rsidRPr="0029310D">
        <w:rPr>
          <w:rFonts w:ascii="Times New Roman" w:eastAsia="Times New Roman" w:hAnsi="Times New Roman" w:cs="Times New Roman"/>
          <w:b/>
          <w:color w:val="000000"/>
          <w:sz w:val="30"/>
          <w:lang w:eastAsia="ru-RU"/>
        </w:rPr>
        <w:t>по подготовке стендовых докладов:</w:t>
      </w:r>
    </w:p>
    <w:p w:rsidR="0029310D" w:rsidRPr="0029310D" w:rsidRDefault="0029310D" w:rsidP="0029310D">
      <w:pPr>
        <w:spacing w:after="44"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Оформление стендового доклада необходимо провести таким образом, чтобы в максимально понятно и удобно для участников конференции раскрыть сущность проведенной вами проектной или исследовательской работы. </w:t>
      </w:r>
    </w:p>
    <w:p w:rsidR="0029310D" w:rsidRDefault="00F454F7" w:rsidP="00F454F7">
      <w:pPr>
        <w:spacing w:after="40" w:line="256" w:lineRule="auto"/>
        <w:ind w:left="562" w:hanging="10"/>
        <w:jc w:val="center"/>
        <w:rPr>
          <w:rFonts w:ascii="Times New Roman" w:eastAsia="Times New Roman" w:hAnsi="Times New Roman" w:cs="Times New Roman"/>
          <w:b/>
          <w:color w:val="000000"/>
          <w:sz w:val="30"/>
          <w:lang w:eastAsia="ru-RU"/>
        </w:rPr>
      </w:pPr>
      <w:r>
        <w:rPr>
          <w:rFonts w:ascii="Times New Roman" w:eastAsia="Times New Roman" w:hAnsi="Times New Roman" w:cs="Times New Roman"/>
          <w:b/>
          <w:color w:val="000000"/>
          <w:sz w:val="30"/>
          <w:lang w:eastAsia="ru-RU"/>
        </w:rPr>
        <w:t>Материалы стендового доклада</w:t>
      </w:r>
    </w:p>
    <w:p w:rsidR="00F454F7" w:rsidRPr="00F454F7" w:rsidRDefault="00F454F7" w:rsidP="00F454F7">
      <w:pPr>
        <w:spacing w:after="40" w:line="256" w:lineRule="auto"/>
        <w:jc w:val="both"/>
        <w:rPr>
          <w:rFonts w:ascii="Times New Roman" w:eastAsia="Times New Roman" w:hAnsi="Times New Roman" w:cs="Times New Roman"/>
          <w:color w:val="000000"/>
          <w:sz w:val="30"/>
          <w:lang w:eastAsia="ru-RU"/>
        </w:rPr>
      </w:pPr>
      <w:r>
        <w:rPr>
          <w:rFonts w:ascii="Times New Roman" w:eastAsia="Times New Roman" w:hAnsi="Times New Roman" w:cs="Times New Roman"/>
          <w:b/>
          <w:color w:val="000000"/>
          <w:sz w:val="30"/>
          <w:lang w:eastAsia="ru-RU"/>
        </w:rPr>
        <w:t xml:space="preserve">    Текст.</w:t>
      </w:r>
      <w:r w:rsidRPr="00F454F7">
        <w:rPr>
          <w:rFonts w:ascii="Times New Roman" w:eastAsia="Times New Roman" w:hAnsi="Times New Roman" w:cs="Times New Roman"/>
          <w:color w:val="000000"/>
          <w:sz w:val="30"/>
          <w:lang w:eastAsia="ru-RU"/>
        </w:rPr>
        <w:t xml:space="preserve"> Текст используется как дополнение и комментарии к графику. </w:t>
      </w:r>
      <w:r w:rsidR="00E64A73" w:rsidRPr="00E64A73">
        <w:rPr>
          <w:rFonts w:ascii="Times New Roman" w:eastAsia="Times New Roman" w:hAnsi="Times New Roman" w:cs="Times New Roman"/>
          <w:i/>
          <w:color w:val="000000"/>
          <w:sz w:val="30"/>
          <w:lang w:eastAsia="ru-RU"/>
        </w:rPr>
        <w:t>Для постера не существует стандартной структуры.</w:t>
      </w:r>
      <w:r w:rsidR="00E64A73" w:rsidRPr="00E64A73">
        <w:rPr>
          <w:rFonts w:ascii="Times New Roman" w:eastAsia="Times New Roman" w:hAnsi="Times New Roman" w:cs="Times New Roman"/>
          <w:color w:val="000000"/>
          <w:sz w:val="30"/>
          <w:lang w:eastAsia="ru-RU"/>
        </w:rPr>
        <w:t xml:space="preserve">  </w:t>
      </w:r>
      <w:r w:rsidRPr="00F454F7">
        <w:rPr>
          <w:rFonts w:ascii="Times New Roman" w:eastAsia="Times New Roman" w:hAnsi="Times New Roman" w:cs="Times New Roman"/>
          <w:color w:val="000000"/>
          <w:sz w:val="30"/>
          <w:lang w:eastAsia="ru-RU"/>
        </w:rPr>
        <w:t>Лучше излагать текст небольшими абзацами и подразделить его на несколько частей</w:t>
      </w:r>
      <w:r>
        <w:rPr>
          <w:rFonts w:ascii="Times New Roman" w:eastAsia="Times New Roman" w:hAnsi="Times New Roman" w:cs="Times New Roman"/>
          <w:color w:val="000000"/>
          <w:sz w:val="30"/>
          <w:lang w:eastAsia="ru-RU"/>
        </w:rPr>
        <w:t xml:space="preserve"> (</w:t>
      </w:r>
      <w:r w:rsidRPr="00E64A73">
        <w:rPr>
          <w:rFonts w:ascii="Times New Roman" w:eastAsia="Times New Roman" w:hAnsi="Times New Roman" w:cs="Times New Roman"/>
          <w:i/>
          <w:color w:val="000000"/>
          <w:sz w:val="30"/>
          <w:lang w:eastAsia="ru-RU"/>
        </w:rPr>
        <w:t>предлагаем возможный перечень</w:t>
      </w:r>
      <w:r>
        <w:rPr>
          <w:rFonts w:ascii="Times New Roman" w:eastAsia="Times New Roman" w:hAnsi="Times New Roman" w:cs="Times New Roman"/>
          <w:color w:val="000000"/>
          <w:sz w:val="30"/>
          <w:lang w:eastAsia="ru-RU"/>
        </w:rPr>
        <w:t>):</w:t>
      </w:r>
    </w:p>
    <w:p w:rsidR="0029310D" w:rsidRPr="0029310D" w:rsidRDefault="0029310D" w:rsidP="0029310D">
      <w:pPr>
        <w:numPr>
          <w:ilvl w:val="0"/>
          <w:numId w:val="2"/>
        </w:numPr>
        <w:spacing w:after="5" w:line="254" w:lineRule="auto"/>
        <w:ind w:right="5"/>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заголовок; </w:t>
      </w:r>
      <w:r w:rsidR="007A5B86" w:rsidRPr="00DA7703">
        <w:rPr>
          <w:rFonts w:ascii="Times New Roman" w:eastAsia="Times New Roman" w:hAnsi="Times New Roman" w:cs="Times New Roman"/>
          <w:sz w:val="30"/>
          <w:lang w:eastAsia="ru-RU"/>
        </w:rPr>
        <w:t>Автор</w:t>
      </w:r>
      <w:r w:rsidR="00DA7703">
        <w:rPr>
          <w:rFonts w:ascii="Times New Roman" w:eastAsia="Times New Roman" w:hAnsi="Times New Roman" w:cs="Times New Roman"/>
          <w:sz w:val="30"/>
          <w:lang w:eastAsia="ru-RU"/>
        </w:rPr>
        <w:t>(</w:t>
      </w:r>
      <w:r w:rsidR="007A5B86" w:rsidRPr="00DA7703">
        <w:rPr>
          <w:rFonts w:ascii="Times New Roman" w:eastAsia="Times New Roman" w:hAnsi="Times New Roman" w:cs="Times New Roman"/>
          <w:sz w:val="30"/>
          <w:lang w:eastAsia="ru-RU"/>
        </w:rPr>
        <w:t>ы</w:t>
      </w:r>
      <w:r w:rsidR="00DA7703">
        <w:rPr>
          <w:rFonts w:ascii="Times New Roman" w:eastAsia="Times New Roman" w:hAnsi="Times New Roman" w:cs="Times New Roman"/>
          <w:sz w:val="30"/>
          <w:lang w:eastAsia="ru-RU"/>
        </w:rPr>
        <w:t>)</w:t>
      </w:r>
      <w:r w:rsidR="0001614F" w:rsidRPr="00DA7703">
        <w:rPr>
          <w:rFonts w:ascii="Times New Roman" w:eastAsia="Times New Roman" w:hAnsi="Times New Roman" w:cs="Times New Roman"/>
          <w:sz w:val="30"/>
          <w:lang w:eastAsia="ru-RU"/>
        </w:rPr>
        <w:t>. Руководитель</w:t>
      </w:r>
      <w:r w:rsidR="00DA7703">
        <w:rPr>
          <w:rFonts w:ascii="Times New Roman" w:eastAsia="Times New Roman" w:hAnsi="Times New Roman" w:cs="Times New Roman"/>
          <w:sz w:val="30"/>
          <w:lang w:eastAsia="ru-RU"/>
        </w:rPr>
        <w:t xml:space="preserve"> (для исследования)</w:t>
      </w:r>
      <w:r w:rsidR="00DA7703" w:rsidRPr="00DA7703">
        <w:rPr>
          <w:rFonts w:ascii="Times New Roman" w:eastAsia="Times New Roman" w:hAnsi="Times New Roman" w:cs="Times New Roman"/>
          <w:sz w:val="30"/>
          <w:lang w:eastAsia="ru-RU"/>
        </w:rPr>
        <w:t xml:space="preserve"> /</w:t>
      </w:r>
      <w:r w:rsidR="0001614F" w:rsidRPr="00DA7703">
        <w:rPr>
          <w:rFonts w:ascii="Times New Roman" w:eastAsia="Times New Roman" w:hAnsi="Times New Roman" w:cs="Times New Roman"/>
          <w:sz w:val="30"/>
          <w:lang w:eastAsia="ru-RU"/>
        </w:rPr>
        <w:t>консультант</w:t>
      </w:r>
      <w:r w:rsidR="00DA7703">
        <w:rPr>
          <w:rFonts w:ascii="Times New Roman" w:eastAsia="Times New Roman" w:hAnsi="Times New Roman" w:cs="Times New Roman"/>
          <w:sz w:val="30"/>
          <w:lang w:eastAsia="ru-RU"/>
        </w:rPr>
        <w:t xml:space="preserve"> (для проекта).</w:t>
      </w:r>
    </w:p>
    <w:p w:rsidR="00E64A73" w:rsidRPr="00E64A73" w:rsidRDefault="0029310D" w:rsidP="00E64A73">
      <w:pPr>
        <w:numPr>
          <w:ilvl w:val="0"/>
          <w:numId w:val="2"/>
        </w:numPr>
        <w:spacing w:after="5" w:line="254" w:lineRule="auto"/>
        <w:ind w:right="5"/>
        <w:jc w:val="both"/>
        <w:rPr>
          <w:rFonts w:ascii="Times New Roman" w:eastAsia="Times New Roman" w:hAnsi="Times New Roman" w:cs="Times New Roman"/>
          <w:color w:val="000000"/>
          <w:sz w:val="30"/>
          <w:lang w:eastAsia="ru-RU"/>
        </w:rPr>
      </w:pPr>
      <w:r w:rsidRPr="00E64A73">
        <w:rPr>
          <w:rFonts w:ascii="Times New Roman" w:eastAsia="Times New Roman" w:hAnsi="Times New Roman" w:cs="Times New Roman"/>
          <w:b/>
          <w:color w:val="000000"/>
          <w:sz w:val="30"/>
          <w:lang w:eastAsia="ru-RU"/>
        </w:rPr>
        <w:t>аннотацию;</w:t>
      </w:r>
      <w:r w:rsidR="00E64A73">
        <w:rPr>
          <w:rFonts w:ascii="Times New Roman" w:eastAsia="Times New Roman" w:hAnsi="Times New Roman" w:cs="Times New Roman"/>
          <w:color w:val="000000"/>
          <w:sz w:val="30"/>
          <w:lang w:eastAsia="ru-RU"/>
        </w:rPr>
        <w:t xml:space="preserve"> </w:t>
      </w:r>
      <w:r w:rsidR="00E64A73" w:rsidRPr="00E64A73">
        <w:rPr>
          <w:rFonts w:ascii="Times New Roman" w:eastAsia="Times New Roman" w:hAnsi="Times New Roman" w:cs="Times New Roman"/>
          <w:color w:val="000000"/>
          <w:sz w:val="30"/>
          <w:lang w:eastAsia="ru-RU"/>
        </w:rPr>
        <w:t xml:space="preserve">Постарайтесь сформулировать </w:t>
      </w:r>
      <w:r w:rsidR="00E64A73" w:rsidRPr="00E64A73">
        <w:rPr>
          <w:rFonts w:ascii="Times New Roman" w:eastAsia="Times New Roman" w:hAnsi="Times New Roman" w:cs="Times New Roman"/>
          <w:b/>
          <w:color w:val="000000"/>
          <w:sz w:val="30"/>
          <w:lang w:eastAsia="ru-RU"/>
        </w:rPr>
        <w:t>суть вашего сообщения</w:t>
      </w:r>
      <w:r w:rsidR="00E64A73" w:rsidRPr="00E64A73">
        <w:rPr>
          <w:rFonts w:ascii="Times New Roman" w:eastAsia="Times New Roman" w:hAnsi="Times New Roman" w:cs="Times New Roman"/>
          <w:color w:val="000000"/>
          <w:sz w:val="30"/>
          <w:lang w:eastAsia="ru-RU"/>
        </w:rPr>
        <w:t xml:space="preserve"> в одном предложении. Используйте это предложение как критерий отбора необходимых данных, которые стоит включить в постер. Возможно, само это предложение не появится на вашем </w:t>
      </w:r>
      <w:r w:rsidR="00E64A73" w:rsidRPr="00E64A73">
        <w:rPr>
          <w:rFonts w:ascii="Times New Roman" w:eastAsia="Times New Roman" w:hAnsi="Times New Roman" w:cs="Times New Roman"/>
          <w:color w:val="000000"/>
          <w:sz w:val="30"/>
          <w:lang w:eastAsia="ru-RU"/>
        </w:rPr>
        <w:lastRenderedPageBreak/>
        <w:t xml:space="preserve">стенде, но оно поможет вам собраться и сфокусироваться на сути сообщения. </w:t>
      </w:r>
    </w:p>
    <w:p w:rsidR="00E64A73" w:rsidRPr="00E64A73" w:rsidRDefault="00DA7703" w:rsidP="00E64A73">
      <w:pPr>
        <w:numPr>
          <w:ilvl w:val="0"/>
          <w:numId w:val="2"/>
        </w:numPr>
        <w:spacing w:after="5" w:line="254" w:lineRule="auto"/>
        <w:ind w:right="5"/>
        <w:jc w:val="both"/>
        <w:rPr>
          <w:rFonts w:ascii="Times New Roman" w:eastAsia="Times New Roman" w:hAnsi="Times New Roman" w:cs="Times New Roman"/>
          <w:color w:val="000000"/>
          <w:sz w:val="30"/>
          <w:lang w:eastAsia="ru-RU"/>
        </w:rPr>
      </w:pPr>
      <w:r w:rsidRPr="00E64A73">
        <w:rPr>
          <w:rFonts w:ascii="Times New Roman" w:eastAsia="Times New Roman" w:hAnsi="Times New Roman" w:cs="Times New Roman"/>
          <w:b/>
          <w:color w:val="000000"/>
          <w:sz w:val="30"/>
          <w:lang w:eastAsia="ru-RU"/>
        </w:rPr>
        <w:t>введение</w:t>
      </w:r>
      <w:r w:rsidR="00F454F7" w:rsidRPr="00F454F7">
        <w:rPr>
          <w:rFonts w:ascii="Times New Roman" w:eastAsia="Times New Roman" w:hAnsi="Times New Roman" w:cs="Times New Roman"/>
          <w:color w:val="000000"/>
          <w:sz w:val="30"/>
          <w:lang w:eastAsia="ru-RU"/>
        </w:rPr>
        <w:t xml:space="preserve"> </w:t>
      </w:r>
      <w:r w:rsidR="00F454F7">
        <w:rPr>
          <w:rFonts w:ascii="Times New Roman" w:eastAsia="Times New Roman" w:hAnsi="Times New Roman" w:cs="Times New Roman"/>
          <w:color w:val="000000"/>
          <w:sz w:val="30"/>
          <w:lang w:eastAsia="ru-RU"/>
        </w:rPr>
        <w:t>(</w:t>
      </w:r>
      <w:r w:rsidR="00F454F7" w:rsidRPr="00F454F7">
        <w:rPr>
          <w:rFonts w:ascii="Times New Roman" w:eastAsia="Times New Roman" w:hAnsi="Times New Roman" w:cs="Times New Roman"/>
          <w:color w:val="000000"/>
          <w:sz w:val="30"/>
          <w:lang w:eastAsia="ru-RU"/>
        </w:rPr>
        <w:t xml:space="preserve">с указанием цели и задач работы, актуальности данного направления </w:t>
      </w:r>
      <w:r w:rsidR="00F454F7">
        <w:rPr>
          <w:rFonts w:ascii="Times New Roman" w:eastAsia="Times New Roman" w:hAnsi="Times New Roman" w:cs="Times New Roman"/>
          <w:color w:val="000000"/>
          <w:sz w:val="30"/>
          <w:lang w:eastAsia="ru-RU"/>
        </w:rPr>
        <w:t xml:space="preserve">проектирования или </w:t>
      </w:r>
      <w:r w:rsidR="00F454F7" w:rsidRPr="00F454F7">
        <w:rPr>
          <w:rFonts w:ascii="Times New Roman" w:eastAsia="Times New Roman" w:hAnsi="Times New Roman" w:cs="Times New Roman"/>
          <w:color w:val="000000"/>
          <w:sz w:val="30"/>
          <w:lang w:eastAsia="ru-RU"/>
        </w:rPr>
        <w:t>исследований и т.д.</w:t>
      </w:r>
      <w:r w:rsidR="00F454F7">
        <w:rPr>
          <w:rFonts w:ascii="Times New Roman" w:eastAsia="Times New Roman" w:hAnsi="Times New Roman" w:cs="Times New Roman"/>
          <w:color w:val="000000"/>
          <w:sz w:val="30"/>
          <w:lang w:eastAsia="ru-RU"/>
        </w:rPr>
        <w:t>)</w:t>
      </w:r>
      <w:r>
        <w:rPr>
          <w:rFonts w:ascii="Times New Roman" w:eastAsia="Times New Roman" w:hAnsi="Times New Roman" w:cs="Times New Roman"/>
          <w:color w:val="000000"/>
          <w:sz w:val="30"/>
          <w:lang w:eastAsia="ru-RU"/>
        </w:rPr>
        <w:t>;</w:t>
      </w:r>
      <w:r w:rsidR="00E64A73" w:rsidRPr="00E64A73">
        <w:rPr>
          <w:rFonts w:ascii="Times New Roman" w:eastAsia="Times New Roman" w:hAnsi="Times New Roman" w:cs="Times New Roman"/>
          <w:b/>
          <w:color w:val="000000"/>
          <w:sz w:val="30"/>
          <w:lang w:eastAsia="ru-RU"/>
        </w:rPr>
        <w:t xml:space="preserve"> </w:t>
      </w:r>
      <w:r w:rsidR="00E64A73" w:rsidRPr="00E64A73">
        <w:rPr>
          <w:rFonts w:ascii="Times New Roman" w:eastAsia="Times New Roman" w:hAnsi="Times New Roman" w:cs="Times New Roman"/>
          <w:color w:val="000000"/>
          <w:sz w:val="30"/>
          <w:lang w:eastAsia="ru-RU"/>
        </w:rPr>
        <w:t xml:space="preserve">Напишите несколько вступительных предложений, чтобы обозначить проблему, имеющиеся по ней сведения, задачи вашей работы и ваш подход к решению проблемы. Используйте короткие предложения и сделайте этот раздел как можно более сжатым. Подумайте, можно ли заменить развернутые предложения списком с точками или графикой.  </w:t>
      </w:r>
    </w:p>
    <w:p w:rsidR="00E64A73" w:rsidRPr="00E64A73" w:rsidRDefault="00F454F7" w:rsidP="007560AB">
      <w:pPr>
        <w:numPr>
          <w:ilvl w:val="0"/>
          <w:numId w:val="2"/>
        </w:numPr>
        <w:spacing w:after="5" w:line="254" w:lineRule="auto"/>
        <w:ind w:right="5"/>
        <w:jc w:val="both"/>
        <w:rPr>
          <w:rFonts w:ascii="Times New Roman" w:eastAsia="Times New Roman" w:hAnsi="Times New Roman" w:cs="Times New Roman"/>
          <w:color w:val="000000"/>
          <w:sz w:val="30"/>
          <w:lang w:eastAsia="ru-RU"/>
        </w:rPr>
      </w:pPr>
      <w:r w:rsidRPr="00E64A73">
        <w:rPr>
          <w:rFonts w:ascii="Times New Roman" w:eastAsia="Times New Roman" w:hAnsi="Times New Roman" w:cs="Times New Roman"/>
          <w:b/>
          <w:color w:val="000000"/>
          <w:sz w:val="30"/>
          <w:lang w:eastAsia="ru-RU"/>
        </w:rPr>
        <w:t>м</w:t>
      </w:r>
      <w:r w:rsidR="0029310D" w:rsidRPr="00E64A73">
        <w:rPr>
          <w:rFonts w:ascii="Times New Roman" w:eastAsia="Times New Roman" w:hAnsi="Times New Roman" w:cs="Times New Roman"/>
          <w:b/>
          <w:color w:val="000000"/>
          <w:sz w:val="30"/>
          <w:lang w:eastAsia="ru-RU"/>
        </w:rPr>
        <w:t>етод</w:t>
      </w:r>
      <w:r w:rsidR="00DA7703" w:rsidRPr="00E64A73">
        <w:rPr>
          <w:rFonts w:ascii="Times New Roman" w:eastAsia="Times New Roman" w:hAnsi="Times New Roman" w:cs="Times New Roman"/>
          <w:b/>
          <w:color w:val="000000"/>
          <w:sz w:val="30"/>
          <w:lang w:eastAsia="ru-RU"/>
        </w:rPr>
        <w:t>ы</w:t>
      </w:r>
      <w:r w:rsidR="0029310D" w:rsidRPr="00E64A73">
        <w:rPr>
          <w:rFonts w:ascii="Times New Roman" w:eastAsia="Times New Roman" w:hAnsi="Times New Roman" w:cs="Times New Roman"/>
          <w:b/>
          <w:color w:val="000000"/>
          <w:sz w:val="30"/>
          <w:lang w:eastAsia="ru-RU"/>
        </w:rPr>
        <w:t>;</w:t>
      </w:r>
      <w:r w:rsidR="00E64A73" w:rsidRPr="00E64A73">
        <w:rPr>
          <w:rFonts w:ascii="Times New Roman" w:eastAsia="Times New Roman" w:hAnsi="Times New Roman" w:cs="Times New Roman"/>
          <w:color w:val="000000"/>
          <w:sz w:val="30"/>
          <w:lang w:eastAsia="ru-RU"/>
        </w:rPr>
        <w:t xml:space="preserve"> Выберите наиболее уместные результаты, поддерживающие основную мысль вашего постера. Исключите все, кроме самого необходимого. Обдумайте, как наглядно представить данные в рисунках. По возможности обходитесь без таблиц. Рисунки и подписи должны хорошо читаться. Под каждым рисунком поместите краткий вывод.  </w:t>
      </w:r>
    </w:p>
    <w:p w:rsidR="0029310D" w:rsidRPr="00E64A73" w:rsidRDefault="0029310D" w:rsidP="0029310D">
      <w:pPr>
        <w:numPr>
          <w:ilvl w:val="0"/>
          <w:numId w:val="2"/>
        </w:numPr>
        <w:spacing w:after="0" w:line="254" w:lineRule="auto"/>
        <w:ind w:right="5"/>
        <w:jc w:val="both"/>
        <w:rPr>
          <w:rFonts w:ascii="Times New Roman" w:eastAsia="Times New Roman" w:hAnsi="Times New Roman" w:cs="Times New Roman"/>
          <w:b/>
          <w:color w:val="000000"/>
          <w:sz w:val="30"/>
          <w:lang w:eastAsia="ru-RU"/>
        </w:rPr>
      </w:pPr>
      <w:r w:rsidRPr="0029310D">
        <w:rPr>
          <w:rFonts w:ascii="Times New Roman" w:eastAsia="Times New Roman" w:hAnsi="Times New Roman" w:cs="Times New Roman"/>
          <w:color w:val="000000"/>
          <w:sz w:val="30"/>
          <w:lang w:eastAsia="ru-RU"/>
        </w:rPr>
        <w:t xml:space="preserve"> </w:t>
      </w:r>
      <w:r w:rsidRPr="00E64A73">
        <w:rPr>
          <w:rFonts w:ascii="Calibri" w:eastAsia="Segoe UI Symbol" w:hAnsi="Calibri" w:cs="Calibri"/>
          <w:b/>
          <w:color w:val="000000"/>
          <w:sz w:val="30"/>
          <w:lang w:eastAsia="ru-RU"/>
        </w:rPr>
        <w:t>результаты</w:t>
      </w:r>
      <w:r w:rsidRPr="00E64A73">
        <w:rPr>
          <w:rFonts w:ascii="Times New Roman" w:eastAsia="Times New Roman" w:hAnsi="Times New Roman" w:cs="Times New Roman"/>
          <w:b/>
          <w:color w:val="000000"/>
          <w:sz w:val="30"/>
          <w:lang w:eastAsia="ru-RU"/>
        </w:rPr>
        <w:t xml:space="preserve">; </w:t>
      </w:r>
    </w:p>
    <w:p w:rsidR="00F454F7" w:rsidRDefault="00F454F7" w:rsidP="0029310D">
      <w:pPr>
        <w:numPr>
          <w:ilvl w:val="0"/>
          <w:numId w:val="2"/>
        </w:numPr>
        <w:spacing w:after="0" w:line="254" w:lineRule="auto"/>
        <w:ind w:right="5"/>
        <w:jc w:val="both"/>
        <w:rPr>
          <w:rFonts w:ascii="Times New Roman" w:eastAsia="Times New Roman" w:hAnsi="Times New Roman" w:cs="Times New Roman"/>
          <w:color w:val="000000"/>
          <w:sz w:val="30"/>
          <w:lang w:eastAsia="ru-RU"/>
        </w:rPr>
      </w:pPr>
      <w:r w:rsidRPr="00E64A73">
        <w:rPr>
          <w:rFonts w:ascii="Times New Roman" w:eastAsia="Times New Roman" w:hAnsi="Times New Roman" w:cs="Times New Roman"/>
          <w:b/>
          <w:color w:val="000000"/>
          <w:sz w:val="30"/>
          <w:lang w:eastAsia="ru-RU"/>
        </w:rPr>
        <w:t>в</w:t>
      </w:r>
      <w:r w:rsidR="0029310D" w:rsidRPr="00E64A73">
        <w:rPr>
          <w:rFonts w:ascii="Times New Roman" w:eastAsia="Times New Roman" w:hAnsi="Times New Roman" w:cs="Times New Roman"/>
          <w:b/>
          <w:color w:val="000000"/>
          <w:sz w:val="30"/>
          <w:lang w:eastAsia="ru-RU"/>
        </w:rPr>
        <w:t>ыводы</w:t>
      </w:r>
      <w:r w:rsidRPr="00E64A73">
        <w:rPr>
          <w:rFonts w:ascii="Times New Roman" w:eastAsia="Times New Roman" w:hAnsi="Times New Roman" w:cs="Times New Roman"/>
          <w:b/>
          <w:color w:val="000000"/>
          <w:sz w:val="30"/>
          <w:lang w:eastAsia="ru-RU"/>
        </w:rPr>
        <w:t>;</w:t>
      </w:r>
      <w:r>
        <w:rPr>
          <w:rFonts w:ascii="Times New Roman" w:eastAsia="Times New Roman" w:hAnsi="Times New Roman" w:cs="Times New Roman"/>
          <w:color w:val="000000"/>
          <w:sz w:val="30"/>
          <w:lang w:eastAsia="ru-RU"/>
        </w:rPr>
        <w:t xml:space="preserve"> </w:t>
      </w:r>
      <w:r w:rsidR="00E64A73" w:rsidRPr="00E64A73">
        <w:rPr>
          <w:rFonts w:ascii="Times New Roman" w:eastAsia="Times New Roman" w:hAnsi="Times New Roman" w:cs="Times New Roman"/>
          <w:color w:val="000000"/>
          <w:sz w:val="30"/>
          <w:lang w:eastAsia="ru-RU"/>
        </w:rPr>
        <w:t xml:space="preserve">Изложите выводы в виде коротких, ясных утверждений, желательно списком. Завершите оценкой ваших достижений, соотнеся их с задачами, и наметьте планы на будущее.  </w:t>
      </w:r>
    </w:p>
    <w:p w:rsidR="0029310D" w:rsidRPr="00E64A73" w:rsidRDefault="00F454F7" w:rsidP="0029310D">
      <w:pPr>
        <w:numPr>
          <w:ilvl w:val="0"/>
          <w:numId w:val="2"/>
        </w:numPr>
        <w:spacing w:after="0" w:line="254" w:lineRule="auto"/>
        <w:ind w:right="5"/>
        <w:jc w:val="both"/>
        <w:rPr>
          <w:rFonts w:ascii="Times New Roman" w:eastAsia="Times New Roman" w:hAnsi="Times New Roman" w:cs="Times New Roman"/>
          <w:b/>
          <w:color w:val="000000"/>
          <w:sz w:val="30"/>
          <w:lang w:eastAsia="ru-RU"/>
        </w:rPr>
      </w:pPr>
      <w:r w:rsidRPr="00E64A73">
        <w:rPr>
          <w:rFonts w:ascii="Times New Roman" w:eastAsia="Times New Roman" w:hAnsi="Times New Roman" w:cs="Times New Roman"/>
          <w:b/>
          <w:color w:val="000000"/>
          <w:sz w:val="30"/>
          <w:lang w:eastAsia="ru-RU"/>
        </w:rPr>
        <w:t>использованную литературу</w:t>
      </w:r>
      <w:r w:rsidR="0029310D" w:rsidRPr="00E64A73">
        <w:rPr>
          <w:rFonts w:ascii="Times New Roman" w:eastAsia="Times New Roman" w:hAnsi="Times New Roman" w:cs="Times New Roman"/>
          <w:b/>
          <w:color w:val="000000"/>
          <w:sz w:val="30"/>
          <w:lang w:eastAsia="ru-RU"/>
        </w:rPr>
        <w:t xml:space="preserve">. </w:t>
      </w:r>
    </w:p>
    <w:p w:rsidR="00B25EEE" w:rsidRDefault="00DA7703" w:rsidP="00F454F7">
      <w:pPr>
        <w:spacing w:after="44" w:line="254" w:lineRule="auto"/>
        <w:ind w:left="-15" w:firstLine="557"/>
        <w:jc w:val="both"/>
        <w:rPr>
          <w:rFonts w:ascii="Times New Roman" w:eastAsia="Times New Roman" w:hAnsi="Times New Roman" w:cs="Times New Roman"/>
          <w:color w:val="000000"/>
          <w:sz w:val="30"/>
          <w:lang w:eastAsia="ru-RU"/>
        </w:rPr>
      </w:pPr>
      <w:r w:rsidRPr="00DA7703">
        <w:rPr>
          <w:rFonts w:ascii="Times New Roman" w:eastAsia="Times New Roman" w:hAnsi="Times New Roman" w:cs="Times New Roman"/>
          <w:b/>
          <w:color w:val="000000"/>
          <w:sz w:val="30"/>
          <w:lang w:eastAsia="ru-RU"/>
        </w:rPr>
        <w:t>Расположение материалов.</w:t>
      </w:r>
      <w:r>
        <w:rPr>
          <w:rFonts w:ascii="Times New Roman" w:eastAsia="Times New Roman" w:hAnsi="Times New Roman" w:cs="Times New Roman"/>
          <w:color w:val="000000"/>
          <w:sz w:val="30"/>
          <w:lang w:eastAsia="ru-RU"/>
        </w:rPr>
        <w:t xml:space="preserve"> </w:t>
      </w:r>
      <w:r w:rsidR="00B25EEE" w:rsidRPr="00B25EEE">
        <w:rPr>
          <w:rFonts w:ascii="Times New Roman" w:eastAsia="Times New Roman" w:hAnsi="Times New Roman" w:cs="Times New Roman"/>
          <w:color w:val="000000"/>
          <w:sz w:val="30"/>
          <w:lang w:eastAsia="ru-RU"/>
        </w:rPr>
        <w:t xml:space="preserve">Объем стендового доклада определяется автором (группой авторов) самостоятельно с учетом обозначенных выше ограничений по размерам: не более 84 на 59 см. </w:t>
      </w:r>
    </w:p>
    <w:p w:rsidR="00B25EEE" w:rsidRDefault="0029310D" w:rsidP="00F454F7">
      <w:pPr>
        <w:spacing w:after="44"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В верхней части стенда, как правило, указывается название работы и фамилии автора или коллектива авторов, а также наименование учебного здания Гимназии</w:t>
      </w:r>
      <w:r>
        <w:rPr>
          <w:rFonts w:ascii="Times New Roman" w:eastAsia="Times New Roman" w:hAnsi="Times New Roman" w:cs="Times New Roman"/>
          <w:color w:val="000000"/>
          <w:sz w:val="30"/>
          <w:lang w:eastAsia="ru-RU"/>
        </w:rPr>
        <w:t>, в котором учатся авторы</w:t>
      </w:r>
      <w:r w:rsidR="00DA7703">
        <w:rPr>
          <w:rFonts w:ascii="Times New Roman" w:eastAsia="Times New Roman" w:hAnsi="Times New Roman" w:cs="Times New Roman"/>
          <w:color w:val="000000"/>
          <w:sz w:val="30"/>
          <w:lang w:eastAsia="ru-RU"/>
        </w:rPr>
        <w:t xml:space="preserve"> работы</w:t>
      </w:r>
      <w:r>
        <w:rPr>
          <w:rFonts w:ascii="Times New Roman" w:eastAsia="Times New Roman" w:hAnsi="Times New Roman" w:cs="Times New Roman"/>
          <w:color w:val="000000"/>
          <w:sz w:val="30"/>
          <w:lang w:eastAsia="ru-RU"/>
        </w:rPr>
        <w:t>,</w:t>
      </w:r>
      <w:r w:rsidRPr="0029310D">
        <w:rPr>
          <w:rFonts w:ascii="Times New Roman" w:eastAsia="Times New Roman" w:hAnsi="Times New Roman" w:cs="Times New Roman"/>
          <w:color w:val="000000"/>
          <w:sz w:val="30"/>
          <w:lang w:eastAsia="ru-RU"/>
        </w:rPr>
        <w:t xml:space="preserve"> </w:t>
      </w:r>
      <w:r w:rsidR="00DA7703">
        <w:rPr>
          <w:rFonts w:ascii="Times New Roman" w:eastAsia="Times New Roman" w:hAnsi="Times New Roman" w:cs="Times New Roman"/>
          <w:color w:val="000000"/>
          <w:sz w:val="30"/>
          <w:lang w:eastAsia="ru-RU"/>
        </w:rPr>
        <w:t xml:space="preserve">данные о руководителе или консультанте </w:t>
      </w:r>
      <w:r w:rsidRPr="0029310D">
        <w:rPr>
          <w:rFonts w:ascii="Times New Roman" w:eastAsia="Times New Roman" w:hAnsi="Times New Roman" w:cs="Times New Roman"/>
          <w:color w:val="000000"/>
          <w:sz w:val="30"/>
          <w:lang w:eastAsia="ru-RU"/>
        </w:rPr>
        <w:t xml:space="preserve">и контактная информация (например, адрес электронной почты). </w:t>
      </w:r>
    </w:p>
    <w:p w:rsidR="00B25EEE" w:rsidRPr="00B25EEE" w:rsidRDefault="00B25EEE" w:rsidP="00B25EEE">
      <w:pPr>
        <w:spacing w:after="44" w:line="254" w:lineRule="auto"/>
        <w:ind w:left="428"/>
        <w:jc w:val="both"/>
        <w:rPr>
          <w:rFonts w:ascii="Times New Roman" w:eastAsia="Times New Roman" w:hAnsi="Times New Roman" w:cs="Times New Roman"/>
          <w:color w:val="000000"/>
          <w:sz w:val="30"/>
          <w:lang w:eastAsia="ru-RU"/>
        </w:rPr>
      </w:pPr>
      <w:r>
        <w:rPr>
          <w:rFonts w:ascii="Times New Roman" w:eastAsia="Times New Roman" w:hAnsi="Times New Roman" w:cs="Times New Roman"/>
          <w:color w:val="000000"/>
          <w:sz w:val="30"/>
          <w:lang w:eastAsia="ru-RU"/>
        </w:rPr>
        <w:t xml:space="preserve"> </w:t>
      </w:r>
      <w:r w:rsidRPr="00B25EEE">
        <w:rPr>
          <w:rFonts w:ascii="Times New Roman" w:eastAsia="Times New Roman" w:hAnsi="Times New Roman" w:cs="Times New Roman"/>
          <w:color w:val="000000"/>
          <w:sz w:val="30"/>
          <w:lang w:eastAsia="ru-RU"/>
        </w:rPr>
        <w:t>Середина стенда</w:t>
      </w:r>
      <w:r w:rsidRPr="00B25EEE">
        <w:rPr>
          <w:rFonts w:ascii="Times New Roman" w:eastAsia="Times New Roman" w:hAnsi="Times New Roman" w:cs="Times New Roman"/>
          <w:b/>
          <w:color w:val="000000"/>
          <w:sz w:val="30"/>
          <w:lang w:eastAsia="ru-RU"/>
        </w:rPr>
        <w:t xml:space="preserve"> -</w:t>
      </w:r>
      <w:r w:rsidRPr="00B25EEE">
        <w:rPr>
          <w:rFonts w:ascii="Times New Roman" w:eastAsia="Times New Roman" w:hAnsi="Times New Roman" w:cs="Times New Roman"/>
          <w:color w:val="000000"/>
          <w:sz w:val="30"/>
          <w:lang w:eastAsia="ru-RU"/>
        </w:rPr>
        <w:t xml:space="preserve"> аннотация; введение;</w:t>
      </w:r>
      <w:r>
        <w:rPr>
          <w:rFonts w:ascii="Times New Roman" w:eastAsia="Times New Roman" w:hAnsi="Times New Roman" w:cs="Times New Roman"/>
          <w:color w:val="000000"/>
          <w:sz w:val="30"/>
          <w:lang w:eastAsia="ru-RU"/>
        </w:rPr>
        <w:t xml:space="preserve"> </w:t>
      </w:r>
      <w:r w:rsidRPr="00B25EEE">
        <w:rPr>
          <w:rFonts w:ascii="Times New Roman" w:eastAsia="Times New Roman" w:hAnsi="Times New Roman" w:cs="Times New Roman"/>
          <w:color w:val="000000"/>
          <w:sz w:val="30"/>
          <w:lang w:eastAsia="ru-RU"/>
        </w:rPr>
        <w:t>методы; результаты</w:t>
      </w:r>
      <w:r>
        <w:rPr>
          <w:rFonts w:ascii="Times New Roman" w:eastAsia="Times New Roman" w:hAnsi="Times New Roman" w:cs="Times New Roman"/>
          <w:color w:val="000000"/>
          <w:sz w:val="30"/>
          <w:lang w:eastAsia="ru-RU"/>
        </w:rPr>
        <w:t>.</w:t>
      </w:r>
      <w:r w:rsidRPr="00B25EEE">
        <w:rPr>
          <w:rFonts w:ascii="Times New Roman" w:eastAsia="Times New Roman" w:hAnsi="Times New Roman" w:cs="Times New Roman"/>
          <w:color w:val="000000"/>
          <w:sz w:val="30"/>
          <w:lang w:eastAsia="ru-RU"/>
        </w:rPr>
        <w:t xml:space="preserve"> </w:t>
      </w:r>
    </w:p>
    <w:p w:rsidR="00F454F7" w:rsidRPr="00F454F7" w:rsidRDefault="00F454F7" w:rsidP="00F454F7">
      <w:pPr>
        <w:spacing w:after="44" w:line="254" w:lineRule="auto"/>
        <w:ind w:left="-15" w:firstLine="557"/>
        <w:jc w:val="both"/>
        <w:rPr>
          <w:rFonts w:ascii="Times New Roman" w:eastAsia="Times New Roman" w:hAnsi="Times New Roman" w:cs="Times New Roman"/>
          <w:color w:val="000000"/>
          <w:sz w:val="30"/>
          <w:lang w:eastAsia="ru-RU"/>
        </w:rPr>
      </w:pPr>
      <w:r w:rsidRPr="00F454F7">
        <w:rPr>
          <w:rFonts w:ascii="Times New Roman" w:eastAsia="Times New Roman" w:hAnsi="Times New Roman" w:cs="Times New Roman"/>
          <w:color w:val="000000"/>
          <w:sz w:val="30"/>
          <w:lang w:eastAsia="ru-RU"/>
        </w:rPr>
        <w:t>В нижней части стенда, как правило, размещаются выводы, краткий список литературы, благодарности и т.д.</w:t>
      </w:r>
    </w:p>
    <w:p w:rsidR="00B25EEE" w:rsidRDefault="00DA7703" w:rsidP="0029310D">
      <w:pPr>
        <w:spacing w:after="5" w:line="254" w:lineRule="auto"/>
        <w:ind w:left="-15" w:firstLine="557"/>
        <w:jc w:val="both"/>
        <w:rPr>
          <w:rFonts w:ascii="Times New Roman" w:eastAsia="Times New Roman" w:hAnsi="Times New Roman" w:cs="Times New Roman"/>
          <w:color w:val="000000"/>
          <w:sz w:val="30"/>
          <w:lang w:eastAsia="ru-RU"/>
        </w:rPr>
      </w:pPr>
      <w:r w:rsidRPr="00DA7703">
        <w:rPr>
          <w:rFonts w:ascii="Times New Roman" w:eastAsia="Times New Roman" w:hAnsi="Times New Roman" w:cs="Times New Roman"/>
          <w:b/>
          <w:color w:val="000000"/>
          <w:sz w:val="30"/>
          <w:lang w:eastAsia="ru-RU"/>
        </w:rPr>
        <w:t>Формат.</w:t>
      </w:r>
      <w:r>
        <w:rPr>
          <w:rFonts w:ascii="Times New Roman" w:eastAsia="Times New Roman" w:hAnsi="Times New Roman" w:cs="Times New Roman"/>
          <w:color w:val="000000"/>
          <w:sz w:val="30"/>
          <w:lang w:eastAsia="ru-RU"/>
        </w:rPr>
        <w:t xml:space="preserve"> </w:t>
      </w:r>
      <w:r w:rsidR="0029310D" w:rsidRPr="0029310D">
        <w:rPr>
          <w:rFonts w:ascii="Times New Roman" w:eastAsia="Times New Roman" w:hAnsi="Times New Roman" w:cs="Times New Roman"/>
          <w:color w:val="000000"/>
          <w:sz w:val="30"/>
          <w:lang w:eastAsia="ru-RU"/>
        </w:rPr>
        <w:t xml:space="preserve">Материал рекомендуется представлять на листах стандартного формата от А4 (210х297 мм) до А1 (594х840 мм). Рисунки и таблицы должны иметь названия. </w:t>
      </w:r>
    </w:p>
    <w:p w:rsidR="0029310D" w:rsidRPr="0029310D" w:rsidRDefault="0029310D" w:rsidP="0029310D">
      <w:pPr>
        <w:spacing w:after="5"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Формат рисунков, таблиц, высота букв, толщина линий на графиках и т. п. должны позволять знакомиться с их содержанием на расстоянии не менее 2 м. Для большей наглядности рекомендуется использовать цвет. </w:t>
      </w:r>
    </w:p>
    <w:p w:rsidR="00C92948" w:rsidRDefault="0029310D" w:rsidP="00C92948">
      <w:pPr>
        <w:spacing w:after="42"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lastRenderedPageBreak/>
        <w:t>Название доклада должно сразу привлекать к себе внимание. Полезно в 3-4-х предложениях, состоящих из 5-6 слов сформулировать основные положения доклада. Графика должна сопровождаться заголовками. Совершенно не эффективно помещать какие-либо</w:t>
      </w:r>
      <w:r w:rsidR="00F454F7">
        <w:rPr>
          <w:rFonts w:ascii="Times New Roman" w:eastAsia="Times New Roman" w:hAnsi="Times New Roman" w:cs="Times New Roman"/>
          <w:color w:val="000000"/>
          <w:sz w:val="30"/>
          <w:lang w:eastAsia="ru-RU"/>
        </w:rPr>
        <w:t xml:space="preserve"> объёмные печатные </w:t>
      </w:r>
      <w:r w:rsidRPr="0029310D">
        <w:rPr>
          <w:rFonts w:ascii="Times New Roman" w:eastAsia="Times New Roman" w:hAnsi="Times New Roman" w:cs="Times New Roman"/>
          <w:color w:val="000000"/>
          <w:sz w:val="30"/>
          <w:lang w:eastAsia="ru-RU"/>
        </w:rPr>
        <w:t xml:space="preserve">тексты. Как правило, их никто читать не будет, т. к. они требуют внимания и осмысления. Все буквы должны хорошо читаться с расстояния в </w:t>
      </w:r>
      <w:r w:rsidR="00F454F7">
        <w:rPr>
          <w:rFonts w:ascii="Times New Roman" w:eastAsia="Times New Roman" w:hAnsi="Times New Roman" w:cs="Times New Roman"/>
          <w:color w:val="000000"/>
          <w:sz w:val="30"/>
          <w:lang w:eastAsia="ru-RU"/>
        </w:rPr>
        <w:t>2,0</w:t>
      </w:r>
      <w:r w:rsidRPr="0029310D">
        <w:rPr>
          <w:rFonts w:ascii="Times New Roman" w:eastAsia="Times New Roman" w:hAnsi="Times New Roman" w:cs="Times New Roman"/>
          <w:color w:val="000000"/>
          <w:sz w:val="30"/>
          <w:lang w:eastAsia="ru-RU"/>
        </w:rPr>
        <w:t xml:space="preserve"> м, поэтому их размер не может быть меньше 0,5-1 см. Шрифт следует выбирать простой, без завитушек и не наклонный. Любой шрифт лучше воспринимается не на белом, а на светлом окрашенном фоне.</w:t>
      </w:r>
    </w:p>
    <w:p w:rsidR="00C92948" w:rsidRPr="00C92948" w:rsidRDefault="0029310D" w:rsidP="00C92948">
      <w:pPr>
        <w:spacing w:after="42"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 </w:t>
      </w:r>
      <w:r w:rsidR="00C92948" w:rsidRPr="00C92948">
        <w:rPr>
          <w:rFonts w:ascii="Times New Roman" w:eastAsia="Times New Roman" w:hAnsi="Times New Roman" w:cs="Times New Roman"/>
          <w:color w:val="000000"/>
          <w:sz w:val="30"/>
          <w:lang w:eastAsia="ru-RU"/>
        </w:rPr>
        <w:t xml:space="preserve">Старайтесь использовать такие размеры шрифтов, которые не будут создавать сложностей другим участникам конференции при ознакомлении с Вашей работой. Например, шрифт </w:t>
      </w:r>
      <w:proofErr w:type="spellStart"/>
      <w:r w:rsidR="00C92948" w:rsidRPr="00C92948">
        <w:rPr>
          <w:rFonts w:ascii="Times New Roman" w:eastAsia="Times New Roman" w:hAnsi="Times New Roman" w:cs="Times New Roman"/>
          <w:color w:val="000000"/>
          <w:sz w:val="30"/>
          <w:lang w:eastAsia="ru-RU"/>
        </w:rPr>
        <w:t>Times</w:t>
      </w:r>
      <w:proofErr w:type="spellEnd"/>
      <w:r w:rsidR="00C92948" w:rsidRPr="00C92948">
        <w:rPr>
          <w:rFonts w:ascii="Times New Roman" w:eastAsia="Times New Roman" w:hAnsi="Times New Roman" w:cs="Times New Roman"/>
          <w:color w:val="000000"/>
          <w:sz w:val="30"/>
          <w:lang w:eastAsia="ru-RU"/>
        </w:rPr>
        <w:t xml:space="preserve"> </w:t>
      </w:r>
      <w:proofErr w:type="spellStart"/>
      <w:r w:rsidR="00C92948" w:rsidRPr="00C92948">
        <w:rPr>
          <w:rFonts w:ascii="Times New Roman" w:eastAsia="Times New Roman" w:hAnsi="Times New Roman" w:cs="Times New Roman"/>
          <w:color w:val="000000"/>
          <w:sz w:val="30"/>
          <w:lang w:eastAsia="ru-RU"/>
        </w:rPr>
        <w:t>New</w:t>
      </w:r>
      <w:proofErr w:type="spellEnd"/>
      <w:r w:rsidR="00C92948" w:rsidRPr="00C92948">
        <w:rPr>
          <w:rFonts w:ascii="Times New Roman" w:eastAsia="Times New Roman" w:hAnsi="Times New Roman" w:cs="Times New Roman"/>
          <w:color w:val="000000"/>
          <w:sz w:val="30"/>
          <w:lang w:eastAsia="ru-RU"/>
        </w:rPr>
        <w:t xml:space="preserve"> </w:t>
      </w:r>
      <w:proofErr w:type="spellStart"/>
      <w:r w:rsidR="00C92948" w:rsidRPr="00C92948">
        <w:rPr>
          <w:rFonts w:ascii="Times New Roman" w:eastAsia="Times New Roman" w:hAnsi="Times New Roman" w:cs="Times New Roman"/>
          <w:color w:val="000000"/>
          <w:sz w:val="30"/>
          <w:lang w:eastAsia="ru-RU"/>
        </w:rPr>
        <w:t>Roman</w:t>
      </w:r>
      <w:proofErr w:type="spellEnd"/>
      <w:r w:rsidR="00C92948" w:rsidRPr="00C92948">
        <w:rPr>
          <w:rFonts w:ascii="Times New Roman" w:eastAsia="Times New Roman" w:hAnsi="Times New Roman" w:cs="Times New Roman"/>
          <w:color w:val="000000"/>
          <w:sz w:val="30"/>
          <w:lang w:eastAsia="ru-RU"/>
        </w:rPr>
        <w:t xml:space="preserve"> или аналогичные ему с размером менее 16 пунктов выбирать нежелательно.</w:t>
      </w:r>
    </w:p>
    <w:p w:rsidR="0029310D" w:rsidRPr="0029310D" w:rsidRDefault="0029310D" w:rsidP="0029310D">
      <w:pPr>
        <w:spacing w:after="0" w:line="256" w:lineRule="auto"/>
        <w:ind w:left="562" w:hanging="10"/>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b/>
          <w:color w:val="000000"/>
          <w:sz w:val="30"/>
          <w:lang w:eastAsia="ru-RU"/>
        </w:rPr>
        <w:t xml:space="preserve">Графика. </w:t>
      </w:r>
    </w:p>
    <w:p w:rsidR="00B25EEE" w:rsidRDefault="0029310D" w:rsidP="0029310D">
      <w:pPr>
        <w:spacing w:after="32"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Необходимо соблюдать требование к простоте и наглядности графики. </w:t>
      </w:r>
    </w:p>
    <w:p w:rsidR="0029310D" w:rsidRPr="0029310D" w:rsidRDefault="00BD4507" w:rsidP="0029310D">
      <w:pPr>
        <w:spacing w:after="32" w:line="254" w:lineRule="auto"/>
        <w:ind w:left="-15" w:firstLine="557"/>
        <w:jc w:val="both"/>
        <w:rPr>
          <w:rFonts w:ascii="Times New Roman" w:eastAsia="Times New Roman" w:hAnsi="Times New Roman" w:cs="Times New Roman"/>
          <w:color w:val="000000"/>
          <w:sz w:val="30"/>
          <w:lang w:eastAsia="ru-RU"/>
        </w:rPr>
      </w:pPr>
      <w:r w:rsidRPr="00B25EEE">
        <w:rPr>
          <w:rFonts w:ascii="Times New Roman" w:eastAsia="Times New Roman" w:hAnsi="Times New Roman" w:cs="Times New Roman"/>
          <w:b/>
          <w:sz w:val="30"/>
          <w:lang w:eastAsia="ru-RU"/>
        </w:rPr>
        <w:t>Важно: г</w:t>
      </w:r>
      <w:r w:rsidR="0029310D" w:rsidRPr="00B25EEE">
        <w:rPr>
          <w:rFonts w:ascii="Times New Roman" w:eastAsia="Times New Roman" w:hAnsi="Times New Roman" w:cs="Times New Roman"/>
          <w:b/>
          <w:color w:val="000000"/>
          <w:sz w:val="30"/>
          <w:lang w:eastAsia="ru-RU"/>
        </w:rPr>
        <w:t>рафика к стендовому докладу должна изготавливаться специально</w:t>
      </w:r>
      <w:r w:rsidR="00B25EEE">
        <w:rPr>
          <w:rFonts w:ascii="Times New Roman" w:eastAsia="Times New Roman" w:hAnsi="Times New Roman" w:cs="Times New Roman"/>
          <w:b/>
          <w:color w:val="000000"/>
          <w:sz w:val="30"/>
          <w:lang w:eastAsia="ru-RU"/>
        </w:rPr>
        <w:t>.</w:t>
      </w:r>
      <w:r w:rsidR="0029310D" w:rsidRPr="0029310D">
        <w:rPr>
          <w:rFonts w:ascii="Times New Roman" w:eastAsia="Times New Roman" w:hAnsi="Times New Roman" w:cs="Times New Roman"/>
          <w:color w:val="000000"/>
          <w:sz w:val="30"/>
          <w:lang w:eastAsia="ru-RU"/>
        </w:rPr>
        <w:t xml:space="preserve"> </w:t>
      </w:r>
      <w:r w:rsidR="0029310D" w:rsidRPr="00B25EEE">
        <w:rPr>
          <w:rFonts w:ascii="Times New Roman" w:eastAsia="Times New Roman" w:hAnsi="Times New Roman" w:cs="Times New Roman"/>
          <w:i/>
          <w:color w:val="000000"/>
          <w:sz w:val="30"/>
          <w:lang w:eastAsia="ru-RU"/>
        </w:rPr>
        <w:t>Она должна быть не перегружена деталями, наглядна и визуально привлекательна.</w:t>
      </w:r>
      <w:r w:rsidR="0029310D" w:rsidRPr="0029310D">
        <w:rPr>
          <w:rFonts w:ascii="Times New Roman" w:eastAsia="Times New Roman" w:hAnsi="Times New Roman" w:cs="Times New Roman"/>
          <w:color w:val="000000"/>
          <w:sz w:val="30"/>
          <w:lang w:eastAsia="ru-RU"/>
        </w:rPr>
        <w:t xml:space="preserve">  </w:t>
      </w:r>
    </w:p>
    <w:p w:rsidR="0029310D" w:rsidRPr="0029310D" w:rsidRDefault="0029310D" w:rsidP="0029310D">
      <w:pPr>
        <w:spacing w:after="5"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Слушатель должен иметь возможность быстро и без пояснений понять рисунок, схему, профиль и другие виды графики, а для этого их необходимо упрощать, выделяя самое существенное и отсекая второстепенное.  </w:t>
      </w:r>
    </w:p>
    <w:p w:rsidR="0029310D" w:rsidRPr="0029310D" w:rsidRDefault="0029310D" w:rsidP="0029310D">
      <w:pPr>
        <w:spacing w:after="5"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Ваша графика одним своим внешним видом должна привлекать внимание слушателей. Блеклые, невыразительные стенды намного проигрывают перед яркими иллюстрациями.  </w:t>
      </w:r>
    </w:p>
    <w:p w:rsidR="0029310D" w:rsidRPr="0029310D" w:rsidRDefault="0029310D" w:rsidP="0029310D">
      <w:pPr>
        <w:spacing w:after="34"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Наиболее распространенной ошибкой авторов является размещение на стендах трудночитаемых геологических и других карт или многочисленных круговых диаграмм. Не жалейте времени на подготовку графики и Ваши труды окупятся высокой оценкой слушателей.  </w:t>
      </w:r>
    </w:p>
    <w:p w:rsidR="0029310D" w:rsidRPr="0029310D" w:rsidRDefault="0029310D" w:rsidP="0029310D">
      <w:pPr>
        <w:spacing w:after="32" w:line="254" w:lineRule="auto"/>
        <w:ind w:left="567"/>
        <w:jc w:val="both"/>
        <w:rPr>
          <w:rFonts w:ascii="Times New Roman" w:eastAsia="Times New Roman" w:hAnsi="Times New Roman" w:cs="Times New Roman"/>
          <w:b/>
          <w:color w:val="000000"/>
          <w:sz w:val="30"/>
          <w:lang w:eastAsia="ru-RU"/>
        </w:rPr>
      </w:pPr>
      <w:r w:rsidRPr="0029310D">
        <w:rPr>
          <w:rFonts w:ascii="Times New Roman" w:eastAsia="Times New Roman" w:hAnsi="Times New Roman" w:cs="Times New Roman"/>
          <w:color w:val="000000"/>
          <w:sz w:val="30"/>
          <w:lang w:eastAsia="ru-RU"/>
        </w:rPr>
        <w:t xml:space="preserve"> </w:t>
      </w:r>
      <w:r w:rsidRPr="0029310D">
        <w:rPr>
          <w:rFonts w:ascii="Times New Roman" w:eastAsia="Times New Roman" w:hAnsi="Times New Roman" w:cs="Times New Roman"/>
          <w:b/>
          <w:color w:val="000000"/>
          <w:sz w:val="30"/>
          <w:lang w:eastAsia="ru-RU"/>
        </w:rPr>
        <w:t xml:space="preserve">Как расположить графический материал?  </w:t>
      </w:r>
    </w:p>
    <w:p w:rsidR="0029310D" w:rsidRPr="0029310D" w:rsidRDefault="0029310D" w:rsidP="0029310D">
      <w:pPr>
        <w:spacing w:after="5" w:line="254" w:lineRule="auto"/>
        <w:ind w:left="-15" w:firstLine="557"/>
        <w:jc w:val="both"/>
        <w:rPr>
          <w:rFonts w:ascii="Times New Roman" w:eastAsia="Times New Roman" w:hAnsi="Times New Roman" w:cs="Times New Roman"/>
          <w:color w:val="000000"/>
          <w:sz w:val="30"/>
          <w:lang w:eastAsia="ru-RU"/>
        </w:rPr>
      </w:pPr>
      <w:r w:rsidRPr="00B25EEE">
        <w:rPr>
          <w:rFonts w:ascii="Times New Roman" w:eastAsia="Times New Roman" w:hAnsi="Times New Roman" w:cs="Times New Roman"/>
          <w:color w:val="000000"/>
          <w:sz w:val="30"/>
          <w:u w:val="single"/>
          <w:lang w:eastAsia="ru-RU"/>
        </w:rPr>
        <w:t>1-ый способ</w:t>
      </w:r>
      <w:r w:rsidRPr="0029310D">
        <w:rPr>
          <w:rFonts w:ascii="Times New Roman" w:eastAsia="Times New Roman" w:hAnsi="Times New Roman" w:cs="Times New Roman"/>
          <w:color w:val="000000"/>
          <w:sz w:val="30"/>
          <w:lang w:eastAsia="ru-RU"/>
        </w:rPr>
        <w:t xml:space="preserve"> заключается в последовательной нумерации рисунков. Взгляд слушателя скользит по цифрам, считывая последовательную информацию. Первый рисунок должен вводить в проблему, а последний - давать ее решение, т.е. он несет функцию выводов. Наиболее важная на Ваш взгляд информация должна располагаться в центре стенда.  </w:t>
      </w:r>
    </w:p>
    <w:p w:rsidR="0029310D" w:rsidRPr="0029310D" w:rsidRDefault="0029310D" w:rsidP="0029310D">
      <w:pPr>
        <w:spacing w:after="34" w:line="254" w:lineRule="auto"/>
        <w:ind w:left="-15" w:firstLine="557"/>
        <w:jc w:val="both"/>
        <w:rPr>
          <w:rFonts w:ascii="Times New Roman" w:eastAsia="Times New Roman" w:hAnsi="Times New Roman" w:cs="Times New Roman"/>
          <w:color w:val="000000"/>
          <w:sz w:val="30"/>
          <w:lang w:eastAsia="ru-RU"/>
        </w:rPr>
      </w:pPr>
      <w:r w:rsidRPr="00B25EEE">
        <w:rPr>
          <w:rFonts w:ascii="Times New Roman" w:eastAsia="Times New Roman" w:hAnsi="Times New Roman" w:cs="Times New Roman"/>
          <w:color w:val="000000"/>
          <w:sz w:val="30"/>
          <w:u w:val="single"/>
          <w:lang w:eastAsia="ru-RU"/>
        </w:rPr>
        <w:lastRenderedPageBreak/>
        <w:t>2-ой способ</w:t>
      </w:r>
      <w:r w:rsidRPr="0029310D">
        <w:rPr>
          <w:rFonts w:ascii="Times New Roman" w:eastAsia="Times New Roman" w:hAnsi="Times New Roman" w:cs="Times New Roman"/>
          <w:color w:val="000000"/>
          <w:sz w:val="30"/>
          <w:lang w:eastAsia="ru-RU"/>
        </w:rPr>
        <w:t xml:space="preserve"> отличается от первого тем, что последовательность осмотра графики изображается стрелками, как прямыми, так и изогнутыми. </w:t>
      </w:r>
    </w:p>
    <w:p w:rsidR="00E64A73" w:rsidRPr="00E64A73" w:rsidRDefault="00B25EEE" w:rsidP="00E64A73">
      <w:pPr>
        <w:spacing w:after="36" w:line="254" w:lineRule="auto"/>
        <w:ind w:left="-15" w:firstLine="557"/>
        <w:jc w:val="both"/>
        <w:rPr>
          <w:rFonts w:ascii="Times New Roman" w:eastAsia="Times New Roman" w:hAnsi="Times New Roman" w:cs="Times New Roman"/>
          <w:color w:val="000000"/>
          <w:sz w:val="30"/>
          <w:lang w:eastAsia="ru-RU"/>
        </w:rPr>
      </w:pPr>
      <w:r w:rsidRPr="00B25EEE">
        <w:rPr>
          <w:rFonts w:ascii="Times New Roman" w:eastAsia="Times New Roman" w:hAnsi="Times New Roman" w:cs="Times New Roman"/>
          <w:color w:val="000000"/>
          <w:sz w:val="30"/>
          <w:lang w:eastAsia="ru-RU"/>
        </w:rPr>
        <w:t xml:space="preserve">Соотношение между оформлением и текстом, представляемым на стенде, должно быть примерно 1:1, при этом важно учитывать легкость восприятия материалов зрителем. Оформление и буквы должны быть крупными. Желательно совсем избежать табличного представления материала. Можно активно использовать фотографии для пояснения методики сбора материала, показа исследуемых объектов и для иллюстрации полученных результатов. </w:t>
      </w:r>
      <w:r w:rsidR="00E64A73" w:rsidRPr="00E64A73">
        <w:rPr>
          <w:rFonts w:ascii="Times New Roman" w:eastAsia="Times New Roman" w:hAnsi="Times New Roman" w:cs="Times New Roman"/>
          <w:color w:val="000000"/>
          <w:sz w:val="30"/>
          <w:lang w:eastAsia="ru-RU"/>
        </w:rPr>
        <w:t xml:space="preserve">Фотографии должны быть цветными и очень четкими. Приветствуется компьютерная графика, лучше цветная и контрастная.  </w:t>
      </w:r>
    </w:p>
    <w:p w:rsidR="0029310D" w:rsidRPr="0029310D" w:rsidRDefault="0029310D" w:rsidP="0029310D">
      <w:pPr>
        <w:spacing w:after="36"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Иллюстрации не должны заполнять все пространство стенда. Между ними необходимо оставить свободное пространство. Это улучшает восприятие материала. Стремление поместить как можно больше графики, всегда работает не в пользу докладчика. </w:t>
      </w:r>
    </w:p>
    <w:p w:rsidR="0029310D" w:rsidRPr="0029310D" w:rsidRDefault="00B25EEE" w:rsidP="0029310D">
      <w:pPr>
        <w:spacing w:after="52" w:line="254" w:lineRule="auto"/>
        <w:ind w:left="-15" w:firstLine="557"/>
        <w:jc w:val="both"/>
        <w:rPr>
          <w:rFonts w:ascii="Times New Roman" w:eastAsia="Times New Roman" w:hAnsi="Times New Roman" w:cs="Times New Roman"/>
          <w:color w:val="000000"/>
          <w:sz w:val="30"/>
          <w:lang w:eastAsia="ru-RU"/>
        </w:rPr>
      </w:pPr>
      <w:r w:rsidRPr="00B25EEE">
        <w:rPr>
          <w:rFonts w:ascii="Times New Roman" w:eastAsia="Times New Roman" w:hAnsi="Times New Roman" w:cs="Times New Roman"/>
          <w:b/>
          <w:color w:val="000000"/>
          <w:sz w:val="30"/>
          <w:lang w:eastAsia="ru-RU"/>
        </w:rPr>
        <w:t xml:space="preserve">Оформление можно и нужно сделать цветным. </w:t>
      </w:r>
      <w:r w:rsidR="0029310D" w:rsidRPr="0029310D">
        <w:rPr>
          <w:rFonts w:ascii="Times New Roman" w:eastAsia="Times New Roman" w:hAnsi="Times New Roman" w:cs="Times New Roman"/>
          <w:b/>
          <w:color w:val="000000"/>
          <w:sz w:val="30"/>
          <w:lang w:eastAsia="ru-RU"/>
        </w:rPr>
        <w:t xml:space="preserve">Цвета </w:t>
      </w:r>
      <w:r w:rsidR="0029310D" w:rsidRPr="0029310D">
        <w:rPr>
          <w:rFonts w:ascii="Times New Roman" w:eastAsia="Times New Roman" w:hAnsi="Times New Roman" w:cs="Times New Roman"/>
          <w:color w:val="000000"/>
          <w:sz w:val="30"/>
          <w:lang w:eastAsia="ru-RU"/>
        </w:rPr>
        <w:t xml:space="preserve">используются для украшения стендового доклада, слишком много цветов раздражают читателя. Поэтому: </w:t>
      </w:r>
    </w:p>
    <w:p w:rsidR="0029310D" w:rsidRPr="0029310D" w:rsidRDefault="0029310D" w:rsidP="0029310D">
      <w:pPr>
        <w:numPr>
          <w:ilvl w:val="0"/>
          <w:numId w:val="4"/>
        </w:numPr>
        <w:spacing w:after="5" w:line="254" w:lineRule="auto"/>
        <w:ind w:right="5" w:hanging="360"/>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используйте цвета разумно; </w:t>
      </w:r>
    </w:p>
    <w:p w:rsidR="0029310D" w:rsidRPr="0029310D" w:rsidRDefault="0029310D" w:rsidP="0029310D">
      <w:pPr>
        <w:numPr>
          <w:ilvl w:val="0"/>
          <w:numId w:val="4"/>
        </w:numPr>
        <w:spacing w:after="5" w:line="254" w:lineRule="auto"/>
        <w:ind w:right="5" w:hanging="360"/>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выделите цветом название и заголовки; </w:t>
      </w:r>
    </w:p>
    <w:p w:rsidR="0029310D" w:rsidRDefault="00B25EEE" w:rsidP="0029310D">
      <w:pPr>
        <w:numPr>
          <w:ilvl w:val="0"/>
          <w:numId w:val="4"/>
        </w:numPr>
        <w:spacing w:after="5" w:line="254" w:lineRule="auto"/>
        <w:ind w:right="5" w:hanging="360"/>
        <w:jc w:val="both"/>
        <w:rPr>
          <w:rFonts w:ascii="Times New Roman" w:eastAsia="Times New Roman" w:hAnsi="Times New Roman" w:cs="Times New Roman"/>
          <w:color w:val="000000"/>
          <w:sz w:val="30"/>
          <w:lang w:eastAsia="ru-RU"/>
        </w:rPr>
      </w:pPr>
      <w:r>
        <w:rPr>
          <w:rFonts w:ascii="Times New Roman" w:eastAsia="Times New Roman" w:hAnsi="Times New Roman" w:cs="Times New Roman"/>
          <w:color w:val="000000"/>
          <w:sz w:val="30"/>
          <w:lang w:eastAsia="ru-RU"/>
        </w:rPr>
        <w:t xml:space="preserve">оттенки серого – </w:t>
      </w:r>
      <w:r w:rsidR="0029310D" w:rsidRPr="0029310D">
        <w:rPr>
          <w:rFonts w:ascii="Times New Roman" w:eastAsia="Times New Roman" w:hAnsi="Times New Roman" w:cs="Times New Roman"/>
          <w:color w:val="000000"/>
          <w:sz w:val="30"/>
          <w:lang w:eastAsia="ru-RU"/>
        </w:rPr>
        <w:t xml:space="preserve">альтернатива цветовому оформлению. </w:t>
      </w:r>
    </w:p>
    <w:p w:rsidR="00C92948" w:rsidRPr="00C92948" w:rsidRDefault="00C92948" w:rsidP="00C92948">
      <w:pPr>
        <w:spacing w:after="5" w:line="254" w:lineRule="auto"/>
        <w:ind w:right="5"/>
        <w:jc w:val="both"/>
        <w:rPr>
          <w:rFonts w:ascii="Times New Roman" w:eastAsia="Times New Roman" w:hAnsi="Times New Roman" w:cs="Times New Roman"/>
          <w:color w:val="000000"/>
          <w:sz w:val="30"/>
          <w:lang w:eastAsia="ru-RU"/>
        </w:rPr>
      </w:pPr>
      <w:r>
        <w:rPr>
          <w:rFonts w:ascii="Times New Roman" w:eastAsia="Times New Roman" w:hAnsi="Times New Roman" w:cs="Times New Roman"/>
          <w:color w:val="000000"/>
          <w:sz w:val="30"/>
          <w:lang w:eastAsia="ru-RU"/>
        </w:rPr>
        <w:t xml:space="preserve">   </w:t>
      </w:r>
      <w:r w:rsidRPr="00C92948">
        <w:rPr>
          <w:rFonts w:ascii="Times New Roman" w:eastAsia="Times New Roman" w:hAnsi="Times New Roman" w:cs="Times New Roman"/>
          <w:color w:val="000000"/>
          <w:sz w:val="30"/>
          <w:lang w:eastAsia="ru-RU"/>
        </w:rPr>
        <w:t>На конференции допускается представление стендов, напечатанных как цветными, так и черно-белыми чернилами. Постарайтесь учесть, что умелое использование цветов сделает Ваш доклад более привлекательным и понятным, в то время как излишнее употребление пестрых цветов может сослужить Вам прямо противоположную службу. Представление информации, нарисованной или написанной вручную, не запрещается, но в этом случае от участника, в первую очередь, требуется аккуратность. Возможно использование фломастеров для подчеркивания или выделения текста на черно-белых стендах.</w:t>
      </w:r>
    </w:p>
    <w:p w:rsidR="0029310D" w:rsidRPr="0029310D" w:rsidRDefault="00C92948" w:rsidP="00C92948">
      <w:pPr>
        <w:spacing w:after="5" w:line="254" w:lineRule="auto"/>
        <w:ind w:right="5"/>
        <w:jc w:val="both"/>
        <w:rPr>
          <w:rFonts w:ascii="Times New Roman" w:eastAsia="Times New Roman" w:hAnsi="Times New Roman" w:cs="Times New Roman"/>
          <w:color w:val="000000"/>
          <w:sz w:val="30"/>
          <w:lang w:eastAsia="ru-RU"/>
        </w:rPr>
      </w:pPr>
      <w:r>
        <w:rPr>
          <w:rFonts w:ascii="Times New Roman" w:eastAsia="Times New Roman" w:hAnsi="Times New Roman" w:cs="Times New Roman"/>
          <w:color w:val="000000"/>
          <w:sz w:val="30"/>
          <w:lang w:eastAsia="ru-RU"/>
        </w:rPr>
        <w:t xml:space="preserve">    </w:t>
      </w:r>
      <w:r w:rsidR="0029310D" w:rsidRPr="0029310D">
        <w:rPr>
          <w:rFonts w:ascii="Times New Roman" w:eastAsia="Times New Roman" w:hAnsi="Times New Roman" w:cs="Times New Roman"/>
          <w:color w:val="000000"/>
          <w:sz w:val="30"/>
          <w:lang w:eastAsia="ru-RU"/>
        </w:rPr>
        <w:t>Следует помнить, что в конференции примут участие гимназисты, обучающиеся в начальной, основной и старшей школе (1 -11 классы). Это означает, что Ваша работа должна быть понятной и доступной для оценки неспециалистов, но в тоже время демонстрировать высокий уровень знаний и значимость полученных результатов. Сочетание этих двух требований является залогом успешного участия в работе конференции.</w:t>
      </w:r>
    </w:p>
    <w:p w:rsidR="0029310D" w:rsidRPr="0029310D" w:rsidRDefault="00C92948" w:rsidP="00C92948">
      <w:pPr>
        <w:spacing w:after="5" w:line="254" w:lineRule="auto"/>
        <w:ind w:right="5"/>
        <w:jc w:val="both"/>
        <w:rPr>
          <w:rFonts w:ascii="Times New Roman" w:eastAsia="Times New Roman" w:hAnsi="Times New Roman" w:cs="Times New Roman"/>
          <w:color w:val="000000"/>
          <w:sz w:val="30"/>
          <w:lang w:eastAsia="ru-RU"/>
        </w:rPr>
      </w:pPr>
      <w:r>
        <w:rPr>
          <w:rFonts w:ascii="Times New Roman" w:eastAsia="Times New Roman" w:hAnsi="Times New Roman" w:cs="Times New Roman"/>
          <w:color w:val="000000"/>
          <w:sz w:val="30"/>
          <w:lang w:eastAsia="ru-RU"/>
        </w:rPr>
        <w:lastRenderedPageBreak/>
        <w:t xml:space="preserve">    </w:t>
      </w:r>
      <w:r w:rsidR="0029310D" w:rsidRPr="0029310D">
        <w:rPr>
          <w:rFonts w:ascii="Times New Roman" w:eastAsia="Times New Roman" w:hAnsi="Times New Roman" w:cs="Times New Roman"/>
          <w:color w:val="000000"/>
          <w:sz w:val="30"/>
          <w:lang w:eastAsia="ru-RU"/>
        </w:rPr>
        <w:t>Обычной практикой на международных и отечественных конференциях в настоящее время является размещение в нижней части стенда конверта или файла с оттисками ваших докладов или публикаций, кратким изложением работы, контактной информацией и т.д. для свободного распространения среди участников.</w:t>
      </w:r>
    </w:p>
    <w:p w:rsidR="0029310D" w:rsidRPr="0029310D" w:rsidRDefault="0029310D" w:rsidP="00E64A73">
      <w:pPr>
        <w:spacing w:after="33" w:line="256" w:lineRule="auto"/>
        <w:ind w:left="567"/>
        <w:jc w:val="center"/>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b/>
          <w:color w:val="000000"/>
          <w:sz w:val="30"/>
          <w:lang w:eastAsia="ru-RU"/>
        </w:rPr>
        <w:t>Оценка стендового доклада</w:t>
      </w:r>
    </w:p>
    <w:p w:rsidR="0029310D" w:rsidRDefault="0029310D" w:rsidP="0029310D">
      <w:pPr>
        <w:spacing w:after="5"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При подготовке стендового доклада особое внимание обращается на оформление стенда. Стенд должен быть максимально информативен. Все, что не уместилось на стенде, можно изложить устно, это очень важное, принципиальное отличие от письменной работы. </w:t>
      </w:r>
    </w:p>
    <w:p w:rsidR="0029310D" w:rsidRPr="0029310D" w:rsidRDefault="0029310D" w:rsidP="0029310D">
      <w:pPr>
        <w:spacing w:after="5"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При оценке стенда экспертам</w:t>
      </w:r>
      <w:r w:rsidR="00E64A73">
        <w:rPr>
          <w:rFonts w:ascii="Times New Roman" w:eastAsia="Times New Roman" w:hAnsi="Times New Roman" w:cs="Times New Roman"/>
          <w:color w:val="000000"/>
          <w:sz w:val="30"/>
          <w:lang w:eastAsia="ru-RU"/>
        </w:rPr>
        <w:t>и</w:t>
      </w:r>
      <w:r w:rsidRPr="0029310D">
        <w:rPr>
          <w:rFonts w:ascii="Times New Roman" w:eastAsia="Times New Roman" w:hAnsi="Times New Roman" w:cs="Times New Roman"/>
          <w:color w:val="000000"/>
          <w:sz w:val="30"/>
          <w:lang w:eastAsia="ru-RU"/>
        </w:rPr>
        <w:t xml:space="preserve"> </w:t>
      </w:r>
      <w:r w:rsidR="00E64A73">
        <w:rPr>
          <w:rFonts w:ascii="Times New Roman" w:eastAsia="Times New Roman" w:hAnsi="Times New Roman" w:cs="Times New Roman"/>
          <w:color w:val="000000"/>
          <w:sz w:val="30"/>
          <w:lang w:eastAsia="ru-RU"/>
        </w:rPr>
        <w:t>приветствуется</w:t>
      </w:r>
      <w:r w:rsidRPr="0029310D">
        <w:rPr>
          <w:rFonts w:ascii="Times New Roman" w:eastAsia="Times New Roman" w:hAnsi="Times New Roman" w:cs="Times New Roman"/>
          <w:color w:val="000000"/>
          <w:sz w:val="30"/>
          <w:lang w:eastAsia="ru-RU"/>
        </w:rPr>
        <w:t xml:space="preserve">, когда представление о стенде и проделанной работе можно составить быстро и в то же время достаточно полно. Как правило, стендовая сессия формируется так, чтобы у докладчиков и экспертов оставалось время для того, чтобы посмотреть работы других </w:t>
      </w:r>
      <w:r w:rsidR="00E64A73">
        <w:rPr>
          <w:rFonts w:ascii="Times New Roman" w:eastAsia="Times New Roman" w:hAnsi="Times New Roman" w:cs="Times New Roman"/>
          <w:color w:val="000000"/>
          <w:sz w:val="30"/>
          <w:lang w:eastAsia="ru-RU"/>
        </w:rPr>
        <w:t>направлений</w:t>
      </w:r>
      <w:r w:rsidRPr="0029310D">
        <w:rPr>
          <w:rFonts w:ascii="Times New Roman" w:eastAsia="Times New Roman" w:hAnsi="Times New Roman" w:cs="Times New Roman"/>
          <w:color w:val="000000"/>
          <w:sz w:val="30"/>
          <w:lang w:eastAsia="ru-RU"/>
        </w:rPr>
        <w:t xml:space="preserve">. В связи с этим время пребывания экспертной комиссии и докладчика у стенда должно быть ограничено. При ответах на вопросы докладчик должен показать свободное владение материалом, глубокое освоение методики и понимание проблематики своего исследования. </w:t>
      </w:r>
    </w:p>
    <w:p w:rsidR="0029310D" w:rsidRPr="0029310D" w:rsidRDefault="0029310D" w:rsidP="0029310D">
      <w:pPr>
        <w:spacing w:after="30"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Резкое недовольство экспертов вызывает агрессивное поведение докладчика у стенда, выражающееся, как правило, в двух вариантах: </w:t>
      </w:r>
    </w:p>
    <w:p w:rsidR="0029310D" w:rsidRPr="0029310D" w:rsidRDefault="0029310D" w:rsidP="0029310D">
      <w:pPr>
        <w:numPr>
          <w:ilvl w:val="0"/>
          <w:numId w:val="5"/>
        </w:numPr>
        <w:spacing w:after="59" w:line="254" w:lineRule="auto"/>
        <w:ind w:right="5" w:hanging="434"/>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настоятельное требование выслушать докладчика, до того, как ему задан вопрос; эксперты всегда умеют составить себе представление о работе, и только потом (после изучения стенда) приступают к прояснению неясностей и к выявлению самостоятельности подготовки учащегося; </w:t>
      </w:r>
    </w:p>
    <w:p w:rsidR="0029310D" w:rsidRPr="0029310D" w:rsidRDefault="0029310D" w:rsidP="0029310D">
      <w:pPr>
        <w:numPr>
          <w:ilvl w:val="0"/>
          <w:numId w:val="5"/>
        </w:numPr>
        <w:spacing w:after="5" w:line="254" w:lineRule="auto"/>
        <w:ind w:right="5" w:hanging="434"/>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обида на задаваемые вопросы. </w:t>
      </w:r>
    </w:p>
    <w:p w:rsidR="0029310D" w:rsidRPr="0029310D" w:rsidRDefault="0029310D" w:rsidP="0029310D">
      <w:pPr>
        <w:spacing w:after="5"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 Важно помнить, что на конференции главное – обогащение и обмен знаниями; самой важной формой работы в этом режиме являются вопросы и ответы на них. Намного хуже, если представленная работа не вызвала никаких вопросов. Это иногда может служить приметой того, что Ваша работа оказалась неинтересной. </w:t>
      </w:r>
    </w:p>
    <w:p w:rsidR="0029310D" w:rsidRPr="0029310D" w:rsidRDefault="0029310D" w:rsidP="0029310D">
      <w:pPr>
        <w:spacing w:after="5"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Также важно помнить о формальных требованиях к стенду. Необходимо понять, что условия для всех участников должны быть общими. Нехорошо выглядит, когда, использовав всю основную площадь стенда, участник начинает идти на разные хитрости, свешивая со стенда различные материалы, выставляя большой объем информации на горизонтальных плоскостях и т.д. Эксперты не имеют внутренних возражений против того, что у учащегося есть при себе полный текст </w:t>
      </w:r>
      <w:r w:rsidRPr="0029310D">
        <w:rPr>
          <w:rFonts w:ascii="Times New Roman" w:eastAsia="Times New Roman" w:hAnsi="Times New Roman" w:cs="Times New Roman"/>
          <w:color w:val="000000"/>
          <w:sz w:val="30"/>
          <w:lang w:eastAsia="ru-RU"/>
        </w:rPr>
        <w:lastRenderedPageBreak/>
        <w:t xml:space="preserve">работы (может быть намного более полный, чем в первоначальном письменном варианте). Он использует эти материалы для ответов на вопросы, но изначально перегружать стенд – значит пытаться обойти своих коллег. </w:t>
      </w:r>
    </w:p>
    <w:p w:rsidR="0029310D" w:rsidRDefault="0029310D" w:rsidP="0029310D">
      <w:pPr>
        <w:spacing w:after="51"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Хороший постер позволяет читателю воспринять сообщение за короткое время, например, меньше</w:t>
      </w:r>
      <w:r w:rsidR="00E64A73">
        <w:rPr>
          <w:rFonts w:ascii="Times New Roman" w:eastAsia="Times New Roman" w:hAnsi="Times New Roman" w:cs="Times New Roman"/>
          <w:color w:val="000000"/>
          <w:sz w:val="30"/>
          <w:lang w:eastAsia="ru-RU"/>
        </w:rPr>
        <w:t>,</w:t>
      </w:r>
      <w:r w:rsidRPr="0029310D">
        <w:rPr>
          <w:rFonts w:ascii="Times New Roman" w:eastAsia="Times New Roman" w:hAnsi="Times New Roman" w:cs="Times New Roman"/>
          <w:color w:val="000000"/>
          <w:sz w:val="30"/>
          <w:lang w:eastAsia="ru-RU"/>
        </w:rPr>
        <w:t xml:space="preserve"> чем за минуту. Если предмет покажется интересным, посетитель остановится, чтобы узнать детали и обсудить работу с автором. Если вам не удастся за короткое время завладеть вниманием посетителя, то</w:t>
      </w:r>
      <w:r w:rsidR="00E64A73">
        <w:rPr>
          <w:rFonts w:ascii="Times New Roman" w:eastAsia="Times New Roman" w:hAnsi="Times New Roman" w:cs="Times New Roman"/>
          <w:color w:val="000000"/>
          <w:sz w:val="30"/>
          <w:lang w:eastAsia="ru-RU"/>
        </w:rPr>
        <w:t>,</w:t>
      </w:r>
      <w:r w:rsidRPr="0029310D">
        <w:rPr>
          <w:rFonts w:ascii="Times New Roman" w:eastAsia="Times New Roman" w:hAnsi="Times New Roman" w:cs="Times New Roman"/>
          <w:color w:val="000000"/>
          <w:sz w:val="30"/>
          <w:lang w:eastAsia="ru-RU"/>
        </w:rPr>
        <w:t xml:space="preserve"> скорее всего, он перейдет к следующему стенду, кроме случаев, когда он действительно хочет познакомиться с вашей работой</w:t>
      </w:r>
      <w:r>
        <w:rPr>
          <w:rFonts w:ascii="Times New Roman" w:eastAsia="Times New Roman" w:hAnsi="Times New Roman" w:cs="Times New Roman"/>
          <w:color w:val="000000"/>
          <w:sz w:val="30"/>
          <w:lang w:eastAsia="ru-RU"/>
        </w:rPr>
        <w:t>.</w:t>
      </w:r>
      <w:r w:rsidRPr="0029310D">
        <w:rPr>
          <w:rFonts w:ascii="Times New Roman" w:eastAsia="Times New Roman" w:hAnsi="Times New Roman" w:cs="Times New Roman"/>
          <w:color w:val="000000"/>
          <w:sz w:val="30"/>
          <w:lang w:eastAsia="ru-RU"/>
        </w:rPr>
        <w:t xml:space="preserve"> </w:t>
      </w:r>
    </w:p>
    <w:p w:rsidR="0029310D" w:rsidRPr="0029310D" w:rsidRDefault="0029310D" w:rsidP="00E64A73">
      <w:pPr>
        <w:spacing w:after="51" w:line="254" w:lineRule="auto"/>
        <w:ind w:left="-15" w:firstLine="557"/>
        <w:jc w:val="center"/>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b/>
          <w:color w:val="000000"/>
          <w:sz w:val="30"/>
          <w:lang w:eastAsia="ru-RU"/>
        </w:rPr>
        <w:t>Типичные ошибки:</w:t>
      </w:r>
    </w:p>
    <w:p w:rsidR="0029310D" w:rsidRPr="0029310D" w:rsidRDefault="0029310D" w:rsidP="0029310D">
      <w:pPr>
        <w:numPr>
          <w:ilvl w:val="0"/>
          <w:numId w:val="5"/>
        </w:numPr>
        <w:spacing w:after="5" w:line="254" w:lineRule="auto"/>
        <w:ind w:right="5" w:hanging="434"/>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Слишком много текста.  </w:t>
      </w:r>
    </w:p>
    <w:p w:rsidR="0029310D" w:rsidRPr="0029310D" w:rsidRDefault="0029310D" w:rsidP="0029310D">
      <w:pPr>
        <w:numPr>
          <w:ilvl w:val="0"/>
          <w:numId w:val="5"/>
        </w:numPr>
        <w:spacing w:after="60" w:line="254" w:lineRule="auto"/>
        <w:ind w:right="5" w:hanging="434"/>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Нечеткая структура. Если теряются ключевые элементы, то есть цели, подходы, выводы и перспективы, каждый, кто не является специалистом в вашей узкой области, не поймет, в чем актуальность вашего постера.  </w:t>
      </w:r>
    </w:p>
    <w:p w:rsidR="0029310D" w:rsidRPr="0029310D" w:rsidRDefault="0029310D" w:rsidP="0029310D">
      <w:pPr>
        <w:numPr>
          <w:ilvl w:val="0"/>
          <w:numId w:val="5"/>
        </w:numPr>
        <w:spacing w:after="60" w:line="254" w:lineRule="auto"/>
        <w:ind w:right="5" w:hanging="434"/>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Неуместная структура. Многие превращают постер в мини-статью, а это почти автоматически приводит к перегруженности текстом. </w:t>
      </w:r>
    </w:p>
    <w:p w:rsidR="0029310D" w:rsidRPr="0029310D" w:rsidRDefault="0029310D" w:rsidP="0029310D">
      <w:pPr>
        <w:numPr>
          <w:ilvl w:val="0"/>
          <w:numId w:val="5"/>
        </w:numPr>
        <w:spacing w:after="53" w:line="254" w:lineRule="auto"/>
        <w:ind w:right="5" w:hanging="434"/>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Плохие рисунки. Некоторые рисунки представляют собой графику, не очень удобную для восприятия.  </w:t>
      </w:r>
    </w:p>
    <w:p w:rsidR="0029310D" w:rsidRPr="0029310D" w:rsidRDefault="0029310D" w:rsidP="0029310D">
      <w:pPr>
        <w:numPr>
          <w:ilvl w:val="0"/>
          <w:numId w:val="5"/>
        </w:numPr>
        <w:spacing w:after="5" w:line="254" w:lineRule="auto"/>
        <w:ind w:right="5" w:hanging="434"/>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Перегруженность информацией. Многие докладчики перегружают постеры слишком большим объемом данных, явно переоценивая время, которое средний посетитель готов уделить отдельному постеру</w:t>
      </w:r>
      <w:r w:rsidR="00E64A73">
        <w:rPr>
          <w:rFonts w:ascii="Times New Roman" w:eastAsia="Times New Roman" w:hAnsi="Times New Roman" w:cs="Times New Roman"/>
          <w:color w:val="000000"/>
          <w:sz w:val="30"/>
          <w:lang w:eastAsia="ru-RU"/>
        </w:rPr>
        <w:t>.</w:t>
      </w:r>
      <w:r w:rsidRPr="0029310D">
        <w:rPr>
          <w:rFonts w:ascii="Times New Roman" w:eastAsia="Times New Roman" w:hAnsi="Times New Roman" w:cs="Times New Roman"/>
          <w:color w:val="000000"/>
          <w:sz w:val="30"/>
          <w:lang w:eastAsia="ru-RU"/>
        </w:rPr>
        <w:t xml:space="preserve">  </w:t>
      </w:r>
    </w:p>
    <w:p w:rsidR="0029310D" w:rsidRPr="0029310D" w:rsidRDefault="0029310D" w:rsidP="0029310D">
      <w:pPr>
        <w:numPr>
          <w:ilvl w:val="0"/>
          <w:numId w:val="5"/>
        </w:numPr>
        <w:spacing w:after="36" w:line="254" w:lineRule="auto"/>
        <w:ind w:right="5" w:hanging="434"/>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Отсутствующий докладчик. Такой докладчик упускает возможность полезного обсуждения. Другая типичная ошибка состоит в том, что автор ведет себя пассивно и не пытается начать дискуссию. </w:t>
      </w:r>
    </w:p>
    <w:p w:rsidR="009E34CF" w:rsidRDefault="0029310D" w:rsidP="009E34CF">
      <w:pPr>
        <w:spacing w:after="48" w:line="254" w:lineRule="auto"/>
        <w:ind w:left="-15" w:firstLine="557"/>
        <w:jc w:val="center"/>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b/>
          <w:color w:val="000000"/>
          <w:sz w:val="30"/>
          <w:lang w:eastAsia="ru-RU"/>
        </w:rPr>
        <w:t>Центры внимания.</w:t>
      </w:r>
    </w:p>
    <w:p w:rsidR="0029310D" w:rsidRPr="0029310D" w:rsidRDefault="0029310D" w:rsidP="0029310D">
      <w:pPr>
        <w:spacing w:after="48" w:line="254" w:lineRule="auto"/>
        <w:ind w:left="-15" w:firstLine="557"/>
        <w:jc w:val="both"/>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color w:val="000000"/>
          <w:sz w:val="30"/>
          <w:lang w:eastAsia="ru-RU"/>
        </w:rPr>
        <w:t xml:space="preserve">Как вы собираетесь привлечь внимание посетителей? В некоторой степени этой цели служит привлекательный заголовок, но этого недостаточно. Выберите один из наиболее значительных результатов, фотографию, схему, поясняющую историю вопроса, модель, основной вывод или какой-то другой яркий элемент вашей презентации и отведите ему доминирующее место на вашем стенде, например, в середине или в </w:t>
      </w:r>
      <w:r w:rsidRPr="0029310D">
        <w:rPr>
          <w:rFonts w:ascii="Times New Roman" w:eastAsia="Times New Roman" w:hAnsi="Times New Roman" w:cs="Times New Roman"/>
          <w:color w:val="000000"/>
          <w:sz w:val="30"/>
          <w:lang w:eastAsia="ru-RU"/>
        </w:rPr>
        <w:lastRenderedPageBreak/>
        <w:t xml:space="preserve">начале. Этот элемент первым привлечет внимание. Он должен вызвать интерес и побудить посетителей подробно рассмотреть ваш постер.  </w:t>
      </w:r>
    </w:p>
    <w:p w:rsidR="0029310D" w:rsidRPr="0029310D" w:rsidRDefault="0029310D" w:rsidP="00C92948">
      <w:pPr>
        <w:spacing w:after="0" w:line="256" w:lineRule="auto"/>
        <w:ind w:left="562" w:hanging="10"/>
        <w:jc w:val="center"/>
        <w:rPr>
          <w:rFonts w:ascii="Times New Roman" w:eastAsia="Times New Roman" w:hAnsi="Times New Roman" w:cs="Times New Roman"/>
          <w:color w:val="000000"/>
          <w:sz w:val="30"/>
          <w:lang w:eastAsia="ru-RU"/>
        </w:rPr>
      </w:pPr>
      <w:r w:rsidRPr="0029310D">
        <w:rPr>
          <w:rFonts w:ascii="Times New Roman" w:eastAsia="Times New Roman" w:hAnsi="Times New Roman" w:cs="Times New Roman"/>
          <w:b/>
          <w:color w:val="000000"/>
          <w:sz w:val="30"/>
          <w:lang w:eastAsia="ru-RU"/>
        </w:rPr>
        <w:t>Пересматривайте, меняйте, оптимизируйте.</w:t>
      </w:r>
      <w:bookmarkStart w:id="0" w:name="_GoBack"/>
      <w:bookmarkEnd w:id="0"/>
    </w:p>
    <w:sectPr w:rsidR="0029310D" w:rsidRPr="00293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66B23"/>
    <w:multiLevelType w:val="hybridMultilevel"/>
    <w:tmpl w:val="D12AF042"/>
    <w:lvl w:ilvl="0" w:tplc="B60EE4D6">
      <w:start w:val="1"/>
      <w:numFmt w:val="bullet"/>
      <w:lvlText w:val="•"/>
      <w:lvlJc w:val="left"/>
      <w:pPr>
        <w:ind w:left="788"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1" w:tplc="6D96A240">
      <w:start w:val="1"/>
      <w:numFmt w:val="bullet"/>
      <w:lvlText w:val="o"/>
      <w:lvlJc w:val="left"/>
      <w:pPr>
        <w:ind w:left="150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2" w:tplc="FFF4DEB6">
      <w:start w:val="1"/>
      <w:numFmt w:val="bullet"/>
      <w:lvlText w:val="▪"/>
      <w:lvlJc w:val="left"/>
      <w:pPr>
        <w:ind w:left="222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3" w:tplc="9C7851A0">
      <w:start w:val="1"/>
      <w:numFmt w:val="bullet"/>
      <w:lvlText w:val="•"/>
      <w:lvlJc w:val="left"/>
      <w:pPr>
        <w:ind w:left="2948"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4" w:tplc="BA6A03BC">
      <w:start w:val="1"/>
      <w:numFmt w:val="bullet"/>
      <w:lvlText w:val="o"/>
      <w:lvlJc w:val="left"/>
      <w:pPr>
        <w:ind w:left="366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5" w:tplc="86028AEE">
      <w:start w:val="1"/>
      <w:numFmt w:val="bullet"/>
      <w:lvlText w:val="▪"/>
      <w:lvlJc w:val="left"/>
      <w:pPr>
        <w:ind w:left="438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6" w:tplc="722454DC">
      <w:start w:val="1"/>
      <w:numFmt w:val="bullet"/>
      <w:lvlText w:val="•"/>
      <w:lvlJc w:val="left"/>
      <w:pPr>
        <w:ind w:left="5108"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7" w:tplc="0AA6F726">
      <w:start w:val="1"/>
      <w:numFmt w:val="bullet"/>
      <w:lvlText w:val="o"/>
      <w:lvlJc w:val="left"/>
      <w:pPr>
        <w:ind w:left="582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8" w:tplc="039CC82A">
      <w:start w:val="1"/>
      <w:numFmt w:val="bullet"/>
      <w:lvlText w:val="▪"/>
      <w:lvlJc w:val="left"/>
      <w:pPr>
        <w:ind w:left="654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abstractNum>
  <w:abstractNum w:abstractNumId="1" w15:restartNumberingAfterBreak="0">
    <w:nsid w:val="28A87349"/>
    <w:multiLevelType w:val="hybridMultilevel"/>
    <w:tmpl w:val="F3E431C0"/>
    <w:lvl w:ilvl="0" w:tplc="DA7EA49E">
      <w:start w:val="1"/>
      <w:numFmt w:val="bullet"/>
      <w:lvlText w:val="•"/>
      <w:lvlJc w:val="left"/>
      <w:pPr>
        <w:ind w:left="788"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1" w:tplc="C610C620">
      <w:start w:val="1"/>
      <w:numFmt w:val="bullet"/>
      <w:lvlText w:val="o"/>
      <w:lvlJc w:val="left"/>
      <w:pPr>
        <w:ind w:left="150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2" w:tplc="47E8EC5E">
      <w:start w:val="1"/>
      <w:numFmt w:val="bullet"/>
      <w:lvlText w:val="▪"/>
      <w:lvlJc w:val="left"/>
      <w:pPr>
        <w:ind w:left="222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3" w:tplc="88E072CE">
      <w:start w:val="1"/>
      <w:numFmt w:val="bullet"/>
      <w:lvlText w:val="•"/>
      <w:lvlJc w:val="left"/>
      <w:pPr>
        <w:ind w:left="2948"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4" w:tplc="E38E526A">
      <w:start w:val="1"/>
      <w:numFmt w:val="bullet"/>
      <w:lvlText w:val="o"/>
      <w:lvlJc w:val="left"/>
      <w:pPr>
        <w:ind w:left="366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5" w:tplc="0BB68878">
      <w:start w:val="1"/>
      <w:numFmt w:val="bullet"/>
      <w:lvlText w:val="▪"/>
      <w:lvlJc w:val="left"/>
      <w:pPr>
        <w:ind w:left="438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6" w:tplc="C7FA7728">
      <w:start w:val="1"/>
      <w:numFmt w:val="bullet"/>
      <w:lvlText w:val="•"/>
      <w:lvlJc w:val="left"/>
      <w:pPr>
        <w:ind w:left="5108"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7" w:tplc="DF323742">
      <w:start w:val="1"/>
      <w:numFmt w:val="bullet"/>
      <w:lvlText w:val="o"/>
      <w:lvlJc w:val="left"/>
      <w:pPr>
        <w:ind w:left="582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8" w:tplc="502E851A">
      <w:start w:val="1"/>
      <w:numFmt w:val="bullet"/>
      <w:lvlText w:val="▪"/>
      <w:lvlJc w:val="left"/>
      <w:pPr>
        <w:ind w:left="654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abstractNum>
  <w:abstractNum w:abstractNumId="2" w15:restartNumberingAfterBreak="0">
    <w:nsid w:val="2B2F75FC"/>
    <w:multiLevelType w:val="hybridMultilevel"/>
    <w:tmpl w:val="41D028DE"/>
    <w:lvl w:ilvl="0" w:tplc="28F6A902">
      <w:start w:val="1"/>
      <w:numFmt w:val="bullet"/>
      <w:lvlText w:val="•"/>
      <w:lvlJc w:val="left"/>
      <w:pPr>
        <w:ind w:left="428"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1" w:tplc="4EA22B32">
      <w:start w:val="1"/>
      <w:numFmt w:val="bullet"/>
      <w:lvlText w:val="o"/>
      <w:lvlJc w:val="left"/>
      <w:pPr>
        <w:ind w:left="150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2" w:tplc="96CECAA8">
      <w:start w:val="1"/>
      <w:numFmt w:val="bullet"/>
      <w:lvlText w:val="▪"/>
      <w:lvlJc w:val="left"/>
      <w:pPr>
        <w:ind w:left="222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3" w:tplc="3894F2E2">
      <w:start w:val="1"/>
      <w:numFmt w:val="bullet"/>
      <w:lvlText w:val="•"/>
      <w:lvlJc w:val="left"/>
      <w:pPr>
        <w:ind w:left="2948"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4" w:tplc="6EC61AE4">
      <w:start w:val="1"/>
      <w:numFmt w:val="bullet"/>
      <w:lvlText w:val="o"/>
      <w:lvlJc w:val="left"/>
      <w:pPr>
        <w:ind w:left="366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5" w:tplc="DBEC89D4">
      <w:start w:val="1"/>
      <w:numFmt w:val="bullet"/>
      <w:lvlText w:val="▪"/>
      <w:lvlJc w:val="left"/>
      <w:pPr>
        <w:ind w:left="438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6" w:tplc="23E0973C">
      <w:start w:val="1"/>
      <w:numFmt w:val="bullet"/>
      <w:lvlText w:val="•"/>
      <w:lvlJc w:val="left"/>
      <w:pPr>
        <w:ind w:left="5108"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7" w:tplc="611CEEDC">
      <w:start w:val="1"/>
      <w:numFmt w:val="bullet"/>
      <w:lvlText w:val="o"/>
      <w:lvlJc w:val="left"/>
      <w:pPr>
        <w:ind w:left="582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8" w:tplc="086C8CF6">
      <w:start w:val="1"/>
      <w:numFmt w:val="bullet"/>
      <w:lvlText w:val="▪"/>
      <w:lvlJc w:val="left"/>
      <w:pPr>
        <w:ind w:left="654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abstractNum>
  <w:abstractNum w:abstractNumId="3" w15:restartNumberingAfterBreak="0">
    <w:nsid w:val="40C468F0"/>
    <w:multiLevelType w:val="hybridMultilevel"/>
    <w:tmpl w:val="329CFCA2"/>
    <w:lvl w:ilvl="0" w:tplc="8188E3AE">
      <w:start w:val="1"/>
      <w:numFmt w:val="bullet"/>
      <w:lvlText w:val="•"/>
      <w:lvlJc w:val="left"/>
      <w:pPr>
        <w:ind w:left="862"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1" w:tplc="27EAC7F0">
      <w:start w:val="1"/>
      <w:numFmt w:val="bullet"/>
      <w:lvlText w:val="o"/>
      <w:lvlJc w:val="left"/>
      <w:pPr>
        <w:ind w:left="150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2" w:tplc="F5928BFA">
      <w:start w:val="1"/>
      <w:numFmt w:val="bullet"/>
      <w:lvlText w:val="▪"/>
      <w:lvlJc w:val="left"/>
      <w:pPr>
        <w:ind w:left="222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3" w:tplc="7E18C924">
      <w:start w:val="1"/>
      <w:numFmt w:val="bullet"/>
      <w:lvlText w:val="•"/>
      <w:lvlJc w:val="left"/>
      <w:pPr>
        <w:ind w:left="2948"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4" w:tplc="F9B63CA4">
      <w:start w:val="1"/>
      <w:numFmt w:val="bullet"/>
      <w:lvlText w:val="o"/>
      <w:lvlJc w:val="left"/>
      <w:pPr>
        <w:ind w:left="366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5" w:tplc="BCCA1BDC">
      <w:start w:val="1"/>
      <w:numFmt w:val="bullet"/>
      <w:lvlText w:val="▪"/>
      <w:lvlJc w:val="left"/>
      <w:pPr>
        <w:ind w:left="438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6" w:tplc="1A5817A8">
      <w:start w:val="1"/>
      <w:numFmt w:val="bullet"/>
      <w:lvlText w:val="•"/>
      <w:lvlJc w:val="left"/>
      <w:pPr>
        <w:ind w:left="5108"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7" w:tplc="D2FE0E64">
      <w:start w:val="1"/>
      <w:numFmt w:val="bullet"/>
      <w:lvlText w:val="o"/>
      <w:lvlJc w:val="left"/>
      <w:pPr>
        <w:ind w:left="582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8" w:tplc="8B361426">
      <w:start w:val="1"/>
      <w:numFmt w:val="bullet"/>
      <w:lvlText w:val="▪"/>
      <w:lvlJc w:val="left"/>
      <w:pPr>
        <w:ind w:left="654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abstractNum>
  <w:abstractNum w:abstractNumId="4" w15:restartNumberingAfterBreak="0">
    <w:nsid w:val="6D035EA6"/>
    <w:multiLevelType w:val="hybridMultilevel"/>
    <w:tmpl w:val="B540DC6C"/>
    <w:lvl w:ilvl="0" w:tplc="C76AC076">
      <w:start w:val="1"/>
      <w:numFmt w:val="bullet"/>
      <w:lvlText w:val="•"/>
      <w:lvlJc w:val="left"/>
      <w:pPr>
        <w:ind w:left="428"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1" w:tplc="F7E80562">
      <w:start w:val="1"/>
      <w:numFmt w:val="bullet"/>
      <w:lvlText w:val="o"/>
      <w:lvlJc w:val="left"/>
      <w:pPr>
        <w:ind w:left="150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2" w:tplc="B8620176">
      <w:start w:val="1"/>
      <w:numFmt w:val="bullet"/>
      <w:lvlText w:val="▪"/>
      <w:lvlJc w:val="left"/>
      <w:pPr>
        <w:ind w:left="222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3" w:tplc="8EA6FC98">
      <w:start w:val="1"/>
      <w:numFmt w:val="bullet"/>
      <w:lvlText w:val="•"/>
      <w:lvlJc w:val="left"/>
      <w:pPr>
        <w:ind w:left="2948"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4" w:tplc="FF727F12">
      <w:start w:val="1"/>
      <w:numFmt w:val="bullet"/>
      <w:lvlText w:val="o"/>
      <w:lvlJc w:val="left"/>
      <w:pPr>
        <w:ind w:left="366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5" w:tplc="704C83D2">
      <w:start w:val="1"/>
      <w:numFmt w:val="bullet"/>
      <w:lvlText w:val="▪"/>
      <w:lvlJc w:val="left"/>
      <w:pPr>
        <w:ind w:left="438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6" w:tplc="7208353C">
      <w:start w:val="1"/>
      <w:numFmt w:val="bullet"/>
      <w:lvlText w:val="•"/>
      <w:lvlJc w:val="left"/>
      <w:pPr>
        <w:ind w:left="5108" w:firstLine="0"/>
      </w:pPr>
      <w:rPr>
        <w:rFonts w:ascii="Arial" w:eastAsia="Arial" w:hAnsi="Arial" w:cs="Arial"/>
        <w:b w:val="0"/>
        <w:i w:val="0"/>
        <w:strike w:val="0"/>
        <w:dstrike w:val="0"/>
        <w:color w:val="000000"/>
        <w:sz w:val="30"/>
        <w:szCs w:val="30"/>
        <w:u w:val="none" w:color="000000"/>
        <w:effect w:val="none"/>
        <w:bdr w:val="none" w:sz="0" w:space="0" w:color="auto" w:frame="1"/>
        <w:vertAlign w:val="baseline"/>
      </w:rPr>
    </w:lvl>
    <w:lvl w:ilvl="7" w:tplc="B37C5006">
      <w:start w:val="1"/>
      <w:numFmt w:val="bullet"/>
      <w:lvlText w:val="o"/>
      <w:lvlJc w:val="left"/>
      <w:pPr>
        <w:ind w:left="582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lvl w:ilvl="8" w:tplc="45CE6D10">
      <w:start w:val="1"/>
      <w:numFmt w:val="bullet"/>
      <w:lvlText w:val="▪"/>
      <w:lvlJc w:val="left"/>
      <w:pPr>
        <w:ind w:left="6548" w:firstLine="0"/>
      </w:pPr>
      <w:rPr>
        <w:rFonts w:ascii="Segoe UI Symbol" w:eastAsia="Segoe UI Symbol" w:hAnsi="Segoe UI Symbol" w:cs="Segoe UI Symbol"/>
        <w:b w:val="0"/>
        <w:i w:val="0"/>
        <w:strike w:val="0"/>
        <w:dstrike w:val="0"/>
        <w:color w:val="000000"/>
        <w:sz w:val="30"/>
        <w:szCs w:val="30"/>
        <w:u w:val="none" w:color="000000"/>
        <w:effect w:val="none"/>
        <w:bdr w:val="none" w:sz="0" w:space="0" w:color="auto" w:frame="1"/>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0E"/>
    <w:rsid w:val="0001614F"/>
    <w:rsid w:val="000C200E"/>
    <w:rsid w:val="001319B0"/>
    <w:rsid w:val="0026500E"/>
    <w:rsid w:val="0029310D"/>
    <w:rsid w:val="007A5B86"/>
    <w:rsid w:val="00811DEA"/>
    <w:rsid w:val="009E34CF"/>
    <w:rsid w:val="00B25EEE"/>
    <w:rsid w:val="00BD4507"/>
    <w:rsid w:val="00C92948"/>
    <w:rsid w:val="00DA7703"/>
    <w:rsid w:val="00E64A73"/>
    <w:rsid w:val="00F04274"/>
    <w:rsid w:val="00F45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25A2A-C0E4-4EB4-B210-1D0F2A7F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9472">
      <w:bodyDiv w:val="1"/>
      <w:marLeft w:val="0"/>
      <w:marRight w:val="0"/>
      <w:marTop w:val="0"/>
      <w:marBottom w:val="0"/>
      <w:divBdr>
        <w:top w:val="none" w:sz="0" w:space="0" w:color="auto"/>
        <w:left w:val="none" w:sz="0" w:space="0" w:color="auto"/>
        <w:bottom w:val="none" w:sz="0" w:space="0" w:color="auto"/>
        <w:right w:val="none" w:sz="0" w:space="0" w:color="auto"/>
      </w:divBdr>
    </w:div>
    <w:div w:id="444547490">
      <w:bodyDiv w:val="1"/>
      <w:marLeft w:val="0"/>
      <w:marRight w:val="0"/>
      <w:marTop w:val="0"/>
      <w:marBottom w:val="0"/>
      <w:divBdr>
        <w:top w:val="none" w:sz="0" w:space="0" w:color="auto"/>
        <w:left w:val="none" w:sz="0" w:space="0" w:color="auto"/>
        <w:bottom w:val="none" w:sz="0" w:space="0" w:color="auto"/>
        <w:right w:val="none" w:sz="0" w:space="0" w:color="auto"/>
      </w:divBdr>
    </w:div>
    <w:div w:id="14105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2184</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Савкина</dc:creator>
  <cp:keywords/>
  <dc:description/>
  <cp:lastModifiedBy>Ирина Савкина</cp:lastModifiedBy>
  <cp:revision>10</cp:revision>
  <dcterms:created xsi:type="dcterms:W3CDTF">2017-01-08T19:45:00Z</dcterms:created>
  <dcterms:modified xsi:type="dcterms:W3CDTF">2017-01-09T20:44:00Z</dcterms:modified>
</cp:coreProperties>
</file>